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19723" w14:textId="77777777" w:rsidR="008D7605" w:rsidRDefault="00507849" w:rsidP="008D7605">
      <w:r>
        <w:rPr>
          <w:noProof/>
          <w:lang w:eastAsia="cs-CZ"/>
        </w:rPr>
        <mc:AlternateContent>
          <mc:Choice Requires="wps">
            <w:drawing>
              <wp:anchor distT="0" distB="0" distL="114300" distR="114300" simplePos="0" relativeHeight="251665408" behindDoc="0" locked="0" layoutInCell="0" allowOverlap="1" wp14:anchorId="1BF9753B" wp14:editId="4C1328D5">
                <wp:simplePos x="0" y="0"/>
                <wp:positionH relativeFrom="page">
                  <wp:posOffset>295275</wp:posOffset>
                </wp:positionH>
                <wp:positionV relativeFrom="page">
                  <wp:posOffset>314326</wp:posOffset>
                </wp:positionV>
                <wp:extent cx="530225" cy="9436100"/>
                <wp:effectExtent l="0" t="0" r="3175" b="0"/>
                <wp:wrapNone/>
                <wp:docPr id="2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25" cy="9436100"/>
                        </a:xfrm>
                        <a:prstGeom prst="rect">
                          <a:avLst/>
                        </a:prstGeom>
                        <a:solidFill>
                          <a:srgbClr val="1E386B"/>
                        </a:solidFill>
                        <a:ln w="12700">
                          <a:noFill/>
                          <a:miter lim="800000"/>
                          <a:headEnd/>
                          <a:tailEnd/>
                        </a:ln>
                        <a:effectLst/>
                      </wps:spPr>
                      <wps:txbx>
                        <w:txbxContent>
                          <w:p w14:paraId="5F5B7784" w14:textId="77777777" w:rsidR="008D7605" w:rsidRPr="007C5DDD" w:rsidRDefault="008D7605" w:rsidP="008D7605">
                            <w:pPr>
                              <w:pStyle w:val="Bezmezer"/>
                              <w:spacing w:after="60"/>
                              <w:jc w:val="center"/>
                              <w:rPr>
                                <w:rFonts w:ascii="Arial" w:hAnsi="Arial" w:cs="Arial"/>
                                <w:b/>
                                <w:bCs/>
                                <w:color w:val="FFFFFF"/>
                                <w:sz w:val="50"/>
                                <w:szCs w:val="50"/>
                              </w:rPr>
                            </w:pPr>
                            <w:r w:rsidRPr="007C5DDD">
                              <w:rPr>
                                <w:rFonts w:ascii="Arial" w:hAnsi="Arial" w:cs="Arial"/>
                                <w:b/>
                                <w:bCs/>
                                <w:color w:val="FFFFFF"/>
                                <w:sz w:val="50"/>
                                <w:szCs w:val="50"/>
                              </w:rPr>
                              <w:t>International Education Accreditation Society</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F9753B" id="Rectangle 90" o:spid="_x0000_s1026" style="position:absolute;margin-left:23.25pt;margin-top:24.75pt;width:41.75pt;height:74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" o:allowincell="f" fillcolor="#1e386b" stroked="f" strokeweight="1pt">
                <v:textbox style="layout-flow:vertical;mso-layout-flow-alt:bottom-to-top" inset="0,0,0,0">
                  <w:txbxContent>
                    <w:p w14:paraId="5F5B7784" w14:textId="77777777" w:rsidR="008D7605" w:rsidRPr="007C5DDD" w:rsidRDefault="008D7605" w:rsidP="008D7605">
                      <w:pPr>
                        <w:pStyle w:val="Bezmezer"/>
                        <w:spacing w:after="60"/>
                        <w:jc w:val="center"/>
                        <w:rPr>
                          <w:rFonts w:ascii="Arial" w:hAnsi="Arial" w:cs="Arial"/>
                          <w:b/>
                          <w:bCs/>
                          <w:color w:val="FFFFFF"/>
                          <w:sz w:val="50"/>
                          <w:szCs w:val="50"/>
                        </w:rPr>
                      </w:pPr>
                      <w:r w:rsidRPr="007C5DDD">
                        <w:rPr>
                          <w:rFonts w:ascii="Arial" w:hAnsi="Arial" w:cs="Arial"/>
                          <w:b/>
                          <w:bCs/>
                          <w:color w:val="FFFFFF"/>
                          <w:sz w:val="50"/>
                          <w:szCs w:val="50"/>
                        </w:rPr>
                        <w:t>International Education Accreditation Society</w:t>
                      </w:r>
                    </w:p>
                  </w:txbxContent>
                </v:textbox>
                <w10:wrap anchorx="page" anchory="page"/>
              </v:rect>
            </w:pict>
          </mc:Fallback>
        </mc:AlternateContent>
      </w:r>
      <w:r w:rsidR="008D7605">
        <w:t xml:space="preserve">                                  </w:t>
      </w:r>
      <w:r>
        <w:rPr>
          <w:noProof/>
          <w:lang w:eastAsia="cs-CZ"/>
        </w:rPr>
        <w:drawing>
          <wp:inline distT="0" distB="0" distL="0" distR="0" wp14:anchorId="16124966" wp14:editId="5696959C">
            <wp:extent cx="4362450" cy="1614106"/>
            <wp:effectExtent l="0" t="0" r="0" b="571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TEAS-HQ-web.png"/>
                    <pic:cNvPicPr/>
                  </pic:nvPicPr>
                  <pic:blipFill>
                    <a:blip r:embed="rId7">
                      <a:extLst>
                        <a:ext uri="{28A0092B-C50C-407E-A947-70E740481C1C}">
                          <a14:useLocalDpi xmlns:a14="http://schemas.microsoft.com/office/drawing/2010/main" val="0"/>
                        </a:ext>
                      </a:extLst>
                    </a:blip>
                    <a:stretch>
                      <a:fillRect/>
                    </a:stretch>
                  </pic:blipFill>
                  <pic:spPr>
                    <a:xfrm>
                      <a:off x="0" y="0"/>
                      <a:ext cx="4370810" cy="1617199"/>
                    </a:xfrm>
                    <a:prstGeom prst="rect">
                      <a:avLst/>
                    </a:prstGeom>
                  </pic:spPr>
                </pic:pic>
              </a:graphicData>
            </a:graphic>
          </wp:inline>
        </w:drawing>
      </w:r>
    </w:p>
    <w:p w14:paraId="1C300444" w14:textId="77777777" w:rsidR="008D7605" w:rsidRDefault="008D7605" w:rsidP="008D7605"/>
    <w:p w14:paraId="7920636A" w14:textId="77777777" w:rsidR="008D7605" w:rsidRDefault="008D7605" w:rsidP="008D7605"/>
    <w:p w14:paraId="6A92DAFB" w14:textId="77777777" w:rsidR="008D7605" w:rsidRDefault="008D7605" w:rsidP="008D7605"/>
    <w:p w14:paraId="1EE7CA98" w14:textId="77777777" w:rsidR="008D7605" w:rsidRDefault="008D7605" w:rsidP="008D7605"/>
    <w:p w14:paraId="3D53E2EA" w14:textId="77777777" w:rsidR="008D7605" w:rsidRDefault="008D7605" w:rsidP="008D7605"/>
    <w:p w14:paraId="5634FF9A" w14:textId="77777777" w:rsidR="008D7605" w:rsidRDefault="008D7605" w:rsidP="008D7605"/>
    <w:p w14:paraId="4A3E938E" w14:textId="77777777" w:rsidR="008D7605" w:rsidRDefault="008D7605" w:rsidP="008D7605"/>
    <w:p w14:paraId="5DAF9BE8" w14:textId="77777777" w:rsidR="008D7605" w:rsidRDefault="008D7605" w:rsidP="008D7605"/>
    <w:p w14:paraId="34FCEDA5" w14:textId="77777777" w:rsidR="008D7605" w:rsidRDefault="008D7605" w:rsidP="008D7605"/>
    <w:tbl>
      <w:tblPr>
        <w:tblStyle w:val="Mkatabulky"/>
        <w:tblpPr w:leftFromText="187" w:rightFromText="187" w:vertAnchor="text" w:tblpY="1"/>
        <w:tblOverlap w:val="never"/>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5"/>
        <w:gridCol w:w="1083"/>
        <w:gridCol w:w="5835"/>
        <w:gridCol w:w="1725"/>
      </w:tblGrid>
      <w:tr w:rsidR="008D7605" w:rsidRPr="002C15A1" w14:paraId="2E841333" w14:textId="77777777" w:rsidTr="00F51AE6">
        <w:trPr>
          <w:trHeight w:val="1296"/>
        </w:trPr>
        <w:tc>
          <w:tcPr>
            <w:tcW w:w="1725" w:type="dxa"/>
            <w:vAlign w:val="center"/>
          </w:tcPr>
          <w:p w14:paraId="6635AF07" w14:textId="77777777" w:rsidR="008D7605" w:rsidRPr="002C15A1" w:rsidRDefault="008D7605" w:rsidP="00F51AE6">
            <w:pPr>
              <w:rPr>
                <w:rFonts w:asciiTheme="minorHAnsi" w:hAnsiTheme="minorHAnsi" w:cs="Arial"/>
              </w:rPr>
            </w:pPr>
          </w:p>
        </w:tc>
        <w:tc>
          <w:tcPr>
            <w:tcW w:w="6918" w:type="dxa"/>
            <w:gridSpan w:val="2"/>
            <w:tcBorders>
              <w:top w:val="thinThickMediumGap" w:sz="18" w:space="0" w:color="002060"/>
              <w:bottom w:val="thickThinMediumGap" w:sz="18" w:space="0" w:color="002060"/>
            </w:tcBorders>
            <w:vAlign w:val="center"/>
          </w:tcPr>
          <w:p w14:paraId="34888273" w14:textId="77777777" w:rsidR="00C61793" w:rsidRPr="007C5DDD" w:rsidRDefault="00C61793" w:rsidP="00C61793">
            <w:pPr>
              <w:jc w:val="center"/>
              <w:rPr>
                <w:rFonts w:ascii="Arial" w:hAnsi="Arial" w:cs="Arial"/>
                <w:iCs/>
                <w:color w:val="002060"/>
                <w:sz w:val="44"/>
                <w:szCs w:val="44"/>
              </w:rPr>
            </w:pPr>
            <w:r w:rsidRPr="007C5DDD">
              <w:rPr>
                <w:rFonts w:ascii="Arial" w:hAnsi="Arial" w:cs="Arial"/>
                <w:iCs/>
                <w:color w:val="002060"/>
                <w:sz w:val="44"/>
                <w:szCs w:val="44"/>
              </w:rPr>
              <w:t xml:space="preserve">Framework and Application </w:t>
            </w:r>
          </w:p>
          <w:p w14:paraId="7401469F" w14:textId="77777777" w:rsidR="008D7605" w:rsidRPr="002C15A1" w:rsidRDefault="00C61793" w:rsidP="00C61793">
            <w:pPr>
              <w:jc w:val="center"/>
              <w:rPr>
                <w:rFonts w:asciiTheme="minorHAnsi" w:hAnsiTheme="minorHAnsi" w:cs="Arial"/>
              </w:rPr>
            </w:pPr>
            <w:r w:rsidRPr="007C5DDD">
              <w:rPr>
                <w:rFonts w:ascii="Arial" w:hAnsi="Arial" w:cs="Arial"/>
                <w:iCs/>
                <w:color w:val="002060"/>
                <w:sz w:val="44"/>
                <w:szCs w:val="44"/>
              </w:rPr>
              <w:t>for Accreditation</w:t>
            </w:r>
          </w:p>
        </w:tc>
        <w:tc>
          <w:tcPr>
            <w:tcW w:w="1725" w:type="dxa"/>
            <w:vAlign w:val="center"/>
          </w:tcPr>
          <w:p w14:paraId="6FFF4196" w14:textId="77777777" w:rsidR="008D7605" w:rsidRPr="002C15A1" w:rsidRDefault="008D7605" w:rsidP="00F51AE6">
            <w:pPr>
              <w:rPr>
                <w:rFonts w:asciiTheme="minorHAnsi" w:hAnsiTheme="minorHAnsi" w:cs="Arial"/>
              </w:rPr>
            </w:pPr>
          </w:p>
        </w:tc>
      </w:tr>
      <w:tr w:rsidR="008D7605" w:rsidRPr="002C15A1" w14:paraId="4AB1C5C7" w14:textId="77777777" w:rsidTr="00F51AE6">
        <w:trPr>
          <w:trHeight w:val="576"/>
        </w:trPr>
        <w:tc>
          <w:tcPr>
            <w:tcW w:w="1725" w:type="dxa"/>
            <w:vAlign w:val="center"/>
          </w:tcPr>
          <w:p w14:paraId="1BE1612C" w14:textId="77777777" w:rsidR="008D7605" w:rsidRPr="002C15A1" w:rsidRDefault="008D7605" w:rsidP="00F51AE6">
            <w:pPr>
              <w:rPr>
                <w:rFonts w:asciiTheme="minorHAnsi" w:hAnsiTheme="minorHAnsi" w:cs="Arial"/>
              </w:rPr>
            </w:pPr>
          </w:p>
        </w:tc>
        <w:tc>
          <w:tcPr>
            <w:tcW w:w="1083" w:type="dxa"/>
            <w:tcBorders>
              <w:top w:val="thickThinMediumGap" w:sz="18" w:space="0" w:color="002060"/>
            </w:tcBorders>
            <w:tcMar>
              <w:left w:w="0" w:type="dxa"/>
              <w:right w:w="0" w:type="dxa"/>
            </w:tcMar>
            <w:vAlign w:val="bottom"/>
          </w:tcPr>
          <w:p w14:paraId="3059A010" w14:textId="77777777" w:rsidR="008D7605" w:rsidRPr="002C15A1" w:rsidRDefault="008D7605" w:rsidP="00F51AE6">
            <w:pPr>
              <w:rPr>
                <w:rFonts w:asciiTheme="minorHAnsi" w:hAnsiTheme="minorHAnsi" w:cs="Arial"/>
                <w:color w:val="002060"/>
                <w:sz w:val="24"/>
                <w:szCs w:val="24"/>
              </w:rPr>
            </w:pPr>
            <w:r w:rsidRPr="002C15A1">
              <w:rPr>
                <w:rFonts w:asciiTheme="minorHAnsi" w:hAnsiTheme="minorHAnsi" w:cs="Arial"/>
                <w:color w:val="002060"/>
                <w:sz w:val="24"/>
                <w:szCs w:val="24"/>
              </w:rPr>
              <w:t>Institution</w:t>
            </w:r>
          </w:p>
        </w:tc>
        <w:tc>
          <w:tcPr>
            <w:tcW w:w="5835" w:type="dxa"/>
            <w:tcBorders>
              <w:top w:val="thickThinMediumGap" w:sz="18" w:space="0" w:color="002060"/>
              <w:bottom w:val="single" w:sz="2" w:space="0" w:color="auto"/>
            </w:tcBorders>
            <w:vAlign w:val="bottom"/>
          </w:tcPr>
          <w:p w14:paraId="795E5FCC" w14:textId="77777777" w:rsidR="008D7605" w:rsidRPr="002C15A1" w:rsidRDefault="008D7605" w:rsidP="00F51AE6">
            <w:pPr>
              <w:rPr>
                <w:rFonts w:asciiTheme="minorHAnsi" w:hAnsiTheme="minorHAnsi" w:cs="Arial"/>
                <w:color w:val="002060"/>
                <w:sz w:val="24"/>
                <w:szCs w:val="24"/>
              </w:rPr>
            </w:pPr>
          </w:p>
        </w:tc>
        <w:tc>
          <w:tcPr>
            <w:tcW w:w="1725" w:type="dxa"/>
            <w:vAlign w:val="center"/>
          </w:tcPr>
          <w:p w14:paraId="348E1B15" w14:textId="77777777" w:rsidR="008D7605" w:rsidRPr="002C15A1" w:rsidRDefault="008D7605" w:rsidP="00F51AE6">
            <w:pPr>
              <w:rPr>
                <w:rFonts w:asciiTheme="minorHAnsi" w:hAnsiTheme="minorHAnsi" w:cs="Arial"/>
              </w:rPr>
            </w:pPr>
          </w:p>
        </w:tc>
      </w:tr>
      <w:tr w:rsidR="008D7605" w:rsidRPr="002C15A1" w14:paraId="16D1E8F5" w14:textId="77777777" w:rsidTr="00F51AE6">
        <w:trPr>
          <w:trHeight w:val="576"/>
        </w:trPr>
        <w:tc>
          <w:tcPr>
            <w:tcW w:w="1725" w:type="dxa"/>
            <w:vAlign w:val="center"/>
          </w:tcPr>
          <w:p w14:paraId="20FD3245" w14:textId="77777777" w:rsidR="008D7605" w:rsidRPr="002C15A1" w:rsidRDefault="008D7605" w:rsidP="00F51AE6">
            <w:pPr>
              <w:rPr>
                <w:rFonts w:asciiTheme="minorHAnsi" w:hAnsiTheme="minorHAnsi" w:cs="Arial"/>
              </w:rPr>
            </w:pPr>
          </w:p>
        </w:tc>
        <w:tc>
          <w:tcPr>
            <w:tcW w:w="1083" w:type="dxa"/>
            <w:tcMar>
              <w:left w:w="0" w:type="dxa"/>
              <w:right w:w="0" w:type="dxa"/>
            </w:tcMar>
            <w:vAlign w:val="bottom"/>
          </w:tcPr>
          <w:p w14:paraId="2C7E45C7" w14:textId="77777777" w:rsidR="008D7605" w:rsidRPr="002C15A1" w:rsidRDefault="008D7605" w:rsidP="00F51AE6">
            <w:pPr>
              <w:rPr>
                <w:rFonts w:asciiTheme="minorHAnsi" w:hAnsiTheme="minorHAnsi" w:cs="Arial"/>
                <w:color w:val="002060"/>
                <w:sz w:val="24"/>
                <w:szCs w:val="24"/>
              </w:rPr>
            </w:pPr>
            <w:r w:rsidRPr="002C15A1">
              <w:rPr>
                <w:rFonts w:asciiTheme="minorHAnsi" w:hAnsiTheme="minorHAnsi" w:cs="Arial"/>
                <w:color w:val="002060"/>
                <w:sz w:val="24"/>
                <w:szCs w:val="24"/>
              </w:rPr>
              <w:t>Date</w:t>
            </w:r>
          </w:p>
        </w:tc>
        <w:tc>
          <w:tcPr>
            <w:tcW w:w="5835" w:type="dxa"/>
            <w:tcBorders>
              <w:bottom w:val="single" w:sz="4" w:space="0" w:color="000000" w:themeColor="text1"/>
            </w:tcBorders>
            <w:vAlign w:val="bottom"/>
          </w:tcPr>
          <w:p w14:paraId="0347AC6D" w14:textId="77777777" w:rsidR="008D7605" w:rsidRPr="002C15A1" w:rsidRDefault="008D7605" w:rsidP="00F51AE6">
            <w:pPr>
              <w:rPr>
                <w:rFonts w:asciiTheme="minorHAnsi" w:hAnsiTheme="minorHAnsi" w:cs="Arial"/>
                <w:color w:val="002060"/>
                <w:sz w:val="24"/>
                <w:szCs w:val="24"/>
              </w:rPr>
            </w:pPr>
          </w:p>
        </w:tc>
        <w:tc>
          <w:tcPr>
            <w:tcW w:w="1725" w:type="dxa"/>
            <w:vAlign w:val="center"/>
          </w:tcPr>
          <w:p w14:paraId="6FAE8FDC" w14:textId="77777777" w:rsidR="008D7605" w:rsidRPr="002C15A1" w:rsidRDefault="008D7605" w:rsidP="00F51AE6">
            <w:pPr>
              <w:rPr>
                <w:rFonts w:asciiTheme="minorHAnsi" w:hAnsiTheme="minorHAnsi" w:cs="Arial"/>
              </w:rPr>
            </w:pPr>
          </w:p>
        </w:tc>
      </w:tr>
      <w:tr w:rsidR="008D7605" w:rsidRPr="002C15A1" w14:paraId="5C0BAAFE" w14:textId="77777777" w:rsidTr="00F51AE6">
        <w:trPr>
          <w:trHeight w:val="144"/>
        </w:trPr>
        <w:tc>
          <w:tcPr>
            <w:tcW w:w="1725" w:type="dxa"/>
            <w:vAlign w:val="center"/>
          </w:tcPr>
          <w:p w14:paraId="0DE2B721" w14:textId="77777777" w:rsidR="008D7605" w:rsidRPr="002C15A1" w:rsidRDefault="008D7605" w:rsidP="00F51AE6">
            <w:pPr>
              <w:rPr>
                <w:rFonts w:asciiTheme="minorHAnsi" w:hAnsiTheme="minorHAnsi" w:cs="Arial"/>
              </w:rPr>
            </w:pPr>
          </w:p>
        </w:tc>
        <w:tc>
          <w:tcPr>
            <w:tcW w:w="1083" w:type="dxa"/>
            <w:vAlign w:val="bottom"/>
          </w:tcPr>
          <w:p w14:paraId="4D982256" w14:textId="77777777" w:rsidR="008D7605" w:rsidRPr="002C15A1" w:rsidRDefault="008D7605" w:rsidP="00F51AE6">
            <w:pPr>
              <w:rPr>
                <w:rFonts w:asciiTheme="minorHAnsi" w:hAnsiTheme="minorHAnsi" w:cs="Arial"/>
                <w:color w:val="002060"/>
                <w:sz w:val="24"/>
                <w:szCs w:val="24"/>
              </w:rPr>
            </w:pPr>
          </w:p>
        </w:tc>
        <w:tc>
          <w:tcPr>
            <w:tcW w:w="5835" w:type="dxa"/>
            <w:tcBorders>
              <w:top w:val="single" w:sz="4" w:space="0" w:color="000000" w:themeColor="text1"/>
            </w:tcBorders>
            <w:vAlign w:val="bottom"/>
          </w:tcPr>
          <w:p w14:paraId="606A23AB" w14:textId="77777777" w:rsidR="008D7605" w:rsidRPr="002C15A1" w:rsidRDefault="008D7605" w:rsidP="00F51AE6">
            <w:pPr>
              <w:rPr>
                <w:rFonts w:asciiTheme="minorHAnsi" w:hAnsiTheme="minorHAnsi" w:cs="Arial"/>
                <w:color w:val="002060"/>
                <w:sz w:val="24"/>
                <w:szCs w:val="24"/>
              </w:rPr>
            </w:pPr>
          </w:p>
        </w:tc>
        <w:tc>
          <w:tcPr>
            <w:tcW w:w="1725" w:type="dxa"/>
            <w:vAlign w:val="center"/>
          </w:tcPr>
          <w:p w14:paraId="62E73C92" w14:textId="77777777" w:rsidR="008D7605" w:rsidRPr="002C15A1" w:rsidRDefault="008D7605" w:rsidP="00F51AE6">
            <w:pPr>
              <w:rPr>
                <w:rFonts w:asciiTheme="minorHAnsi" w:hAnsiTheme="minorHAnsi" w:cs="Arial"/>
              </w:rPr>
            </w:pPr>
          </w:p>
        </w:tc>
      </w:tr>
    </w:tbl>
    <w:p w14:paraId="46ABB913" w14:textId="77777777" w:rsidR="008D7605" w:rsidRDefault="008D7605" w:rsidP="008D7605"/>
    <w:p w14:paraId="44E7EFD5" w14:textId="77777777" w:rsidR="008D7605" w:rsidRDefault="008D7605" w:rsidP="008D7605"/>
    <w:p w14:paraId="10E8A7BB" w14:textId="77777777" w:rsidR="008D7605" w:rsidRDefault="008D7605" w:rsidP="008D7605"/>
    <w:p w14:paraId="4877733F" w14:textId="77777777" w:rsidR="008D7605" w:rsidRDefault="008D7605" w:rsidP="008D7605"/>
    <w:p w14:paraId="298D0836" w14:textId="77777777" w:rsidR="008D7605" w:rsidRDefault="008D7605" w:rsidP="008D7605"/>
    <w:p w14:paraId="2280CEAB" w14:textId="77777777" w:rsidR="008D7605" w:rsidRDefault="008D7605" w:rsidP="008D7605"/>
    <w:p w14:paraId="428541CD" w14:textId="77777777" w:rsidR="008D7605" w:rsidRDefault="008D7605" w:rsidP="008D7605"/>
    <w:p w14:paraId="648F496D" w14:textId="77777777" w:rsidR="00003CE2" w:rsidRPr="00C61793" w:rsidRDefault="00003CE2" w:rsidP="00003CE2">
      <w:pPr>
        <w:pStyle w:val="Nadpis1"/>
        <w:rPr>
          <w:lang w:val="en-US"/>
        </w:rPr>
      </w:pPr>
      <w:r w:rsidRPr="00C61793">
        <w:rPr>
          <w:lang w:val="en-US"/>
        </w:rPr>
        <w:lastRenderedPageBreak/>
        <w:t>Welcome words</w:t>
      </w:r>
    </w:p>
    <w:p w14:paraId="6800D1A8" w14:textId="77777777" w:rsidR="00003CE2" w:rsidRPr="003A4DF3" w:rsidRDefault="00003CE2" w:rsidP="00003CE2">
      <w:pPr>
        <w:spacing w:after="120" w:line="240" w:lineRule="auto"/>
        <w:jc w:val="both"/>
        <w:rPr>
          <w:rFonts w:ascii="Cambria" w:hAnsi="Cambria"/>
          <w:lang w:val="en-US"/>
        </w:rPr>
      </w:pPr>
      <w:r>
        <w:rPr>
          <w:rFonts w:ascii="Cambria" w:hAnsi="Cambria" w:cs="Times New Roman"/>
          <w:lang w:val="en-US"/>
        </w:rPr>
        <w:t>W</w:t>
      </w:r>
      <w:r w:rsidRPr="00586E67">
        <w:rPr>
          <w:rFonts w:ascii="Cambria" w:hAnsi="Cambria" w:cs="Times New Roman"/>
          <w:lang w:val="en-US"/>
        </w:rPr>
        <w:t xml:space="preserve">e </w:t>
      </w:r>
      <w:r>
        <w:rPr>
          <w:rFonts w:ascii="Cambria" w:hAnsi="Cambria" w:cs="Times New Roman"/>
          <w:lang w:val="en-US"/>
        </w:rPr>
        <w:t xml:space="preserve">are pleased your institution </w:t>
      </w:r>
      <w:r w:rsidRPr="003A4DF3">
        <w:rPr>
          <w:rFonts w:ascii="Cambria" w:hAnsi="Cambria"/>
          <w:lang w:val="en-US"/>
        </w:rPr>
        <w:t>chose us to proceed with the accreditation process.</w:t>
      </w:r>
    </w:p>
    <w:p w14:paraId="02780BED" w14:textId="77777777" w:rsidR="00003CE2" w:rsidRPr="003A4DF3" w:rsidRDefault="00003CE2" w:rsidP="00003CE2">
      <w:pPr>
        <w:spacing w:after="120" w:line="240" w:lineRule="auto"/>
        <w:jc w:val="both"/>
        <w:rPr>
          <w:rFonts w:ascii="Cambria" w:hAnsi="Cambria"/>
          <w:lang w:val="en-US"/>
        </w:rPr>
      </w:pPr>
      <w:r w:rsidRPr="003A4DF3">
        <w:rPr>
          <w:rFonts w:ascii="Cambria" w:hAnsi="Cambria"/>
          <w:lang w:val="en-US"/>
        </w:rPr>
        <w:t xml:space="preserve">Applications for accreditation should be submitted to the following address: info@inteas.org. </w:t>
      </w:r>
    </w:p>
    <w:p w14:paraId="526E3A2B" w14:textId="77777777" w:rsidR="00003CE2" w:rsidRDefault="00003CE2" w:rsidP="00003CE2">
      <w:pPr>
        <w:spacing w:after="120" w:line="240" w:lineRule="auto"/>
        <w:jc w:val="both"/>
        <w:rPr>
          <w:rFonts w:ascii="Cambria" w:hAnsi="Cambria" w:cs="Times New Roman"/>
          <w:lang w:val="en-US"/>
        </w:rPr>
      </w:pPr>
      <w:r w:rsidRPr="003A4DF3">
        <w:rPr>
          <w:rFonts w:ascii="Cambria" w:hAnsi="Cambria"/>
          <w:lang w:val="en-US"/>
        </w:rPr>
        <w:t>Additional details, including submission details, accreditation framework, and draft contract, are available below</w:t>
      </w:r>
      <w:r w:rsidRPr="00586E67">
        <w:rPr>
          <w:rFonts w:ascii="Cambria" w:hAnsi="Cambria" w:cs="Times New Roman"/>
          <w:lang w:val="en-US"/>
        </w:rPr>
        <w:t>.</w:t>
      </w:r>
    </w:p>
    <w:p w14:paraId="69BA70DE" w14:textId="77777777" w:rsidR="00003CE2" w:rsidRDefault="00003CE2" w:rsidP="00003CE2">
      <w:pPr>
        <w:pStyle w:val="Nadpis2"/>
        <w:rPr>
          <w:lang w:val="en-US"/>
        </w:rPr>
      </w:pPr>
      <w:r>
        <w:rPr>
          <w:lang w:val="en-US"/>
        </w:rPr>
        <w:t>Eligibility</w:t>
      </w:r>
    </w:p>
    <w:p w14:paraId="3088DF0C" w14:textId="77777777" w:rsidR="00003CE2" w:rsidRDefault="00003CE2" w:rsidP="00003CE2">
      <w:pPr>
        <w:jc w:val="both"/>
        <w:rPr>
          <w:rFonts w:ascii="Cambria" w:hAnsi="Cambria" w:cs="Times New Roman"/>
          <w:lang w:val="en-US"/>
        </w:rPr>
      </w:pPr>
      <w:r>
        <w:rPr>
          <w:rFonts w:ascii="Cambria" w:hAnsi="Cambria" w:cs="Times New Roman"/>
          <w:lang w:val="en-US"/>
        </w:rPr>
        <w:t>S</w:t>
      </w:r>
      <w:r w:rsidRPr="00C05F9B">
        <w:rPr>
          <w:rFonts w:ascii="Cambria" w:hAnsi="Cambria" w:cs="Times New Roman"/>
          <w:lang w:val="en-US"/>
        </w:rPr>
        <w:t>chools, colleges, institutes, universities, training organizations, and distance and online learning providers</w:t>
      </w:r>
    </w:p>
    <w:p w14:paraId="0DE1A681" w14:textId="77777777" w:rsidR="00003CE2" w:rsidRPr="000D4532" w:rsidRDefault="00003CE2" w:rsidP="00003CE2">
      <w:pPr>
        <w:pStyle w:val="Nadpis1"/>
        <w:rPr>
          <w:lang w:val="en-US"/>
        </w:rPr>
      </w:pPr>
      <w:r w:rsidRPr="000D4532">
        <w:rPr>
          <w:lang w:val="en-US"/>
        </w:rPr>
        <w:t xml:space="preserve">Benefits of </w:t>
      </w:r>
      <w:r>
        <w:rPr>
          <w:lang w:val="en-US"/>
        </w:rPr>
        <w:t xml:space="preserve">the </w:t>
      </w:r>
      <w:r w:rsidRPr="00C05F9B">
        <w:t>Accreditation</w:t>
      </w:r>
    </w:p>
    <w:p w14:paraId="24BD5FDB"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 xml:space="preserve">Accreditation by INTEAS will help </w:t>
      </w:r>
      <w:r>
        <w:rPr>
          <w:rFonts w:ascii="Cambria" w:hAnsi="Cambria"/>
          <w:lang w:val="en-US"/>
        </w:rPr>
        <w:t>raise the profile of institutions</w:t>
      </w:r>
      <w:r w:rsidRPr="000D4532">
        <w:rPr>
          <w:rFonts w:ascii="Cambria" w:hAnsi="Cambria"/>
          <w:lang w:val="en-US"/>
        </w:rPr>
        <w:t xml:space="preserve"> within their own countries and worldwide as it confirms that they conform to internationally accepted standards in education.</w:t>
      </w:r>
    </w:p>
    <w:p w14:paraId="101328DB" w14:textId="77777777" w:rsidR="00003CE2" w:rsidRPr="000D4532" w:rsidRDefault="00003CE2" w:rsidP="00003CE2">
      <w:pPr>
        <w:pStyle w:val="Nadpis2"/>
        <w:spacing w:before="0" w:after="120" w:line="240" w:lineRule="auto"/>
        <w:jc w:val="both"/>
        <w:rPr>
          <w:lang w:val="en-US"/>
        </w:rPr>
      </w:pPr>
      <w:r w:rsidRPr="000D4532">
        <w:rPr>
          <w:lang w:val="en-US"/>
        </w:rPr>
        <w:t>Principles</w:t>
      </w:r>
    </w:p>
    <w:p w14:paraId="4A131A4C"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INTEAS accreditation is an institution</w:t>
      </w:r>
      <w:r>
        <w:rPr>
          <w:rFonts w:ascii="Cambria" w:hAnsi="Cambria"/>
          <w:lang w:val="en-US"/>
        </w:rPr>
        <w:t>-</w:t>
      </w:r>
      <w:r w:rsidRPr="000D4532">
        <w:rPr>
          <w:rFonts w:ascii="Cambria" w:hAnsi="Cambria"/>
          <w:lang w:val="en-US"/>
        </w:rPr>
        <w:t>focused international quality standard for schools, colleges, institutes, universities, training organizations, and distance and online learning providers. The accreditation encompasses the whole institution</w:t>
      </w:r>
      <w:r>
        <w:rPr>
          <w:rFonts w:ascii="Cambria" w:hAnsi="Cambria"/>
          <w:lang w:val="en-US"/>
        </w:rPr>
        <w:t xml:space="preserve"> and all its professional programs</w:t>
      </w:r>
      <w:r w:rsidRPr="000D4532">
        <w:rPr>
          <w:rFonts w:ascii="Cambria" w:hAnsi="Cambria"/>
          <w:lang w:val="en-US"/>
        </w:rPr>
        <w:t xml:space="preserve">. Our international accreditation lets students see a realistic picture of how the institution works </w:t>
      </w:r>
      <w:r>
        <w:rPr>
          <w:rFonts w:ascii="Cambria" w:hAnsi="Cambria"/>
          <w:lang w:val="en-US"/>
        </w:rPr>
        <w:t>regarding</w:t>
      </w:r>
      <w:r w:rsidRPr="000D4532">
        <w:rPr>
          <w:rFonts w:ascii="Cambria" w:hAnsi="Cambria"/>
          <w:lang w:val="en-US"/>
        </w:rPr>
        <w:t xml:space="preserve"> quality, resources, student support, and ethics.</w:t>
      </w:r>
    </w:p>
    <w:p w14:paraId="59E4AD0D" w14:textId="77777777" w:rsidR="00003CE2" w:rsidRPr="000D4532" w:rsidRDefault="00003CE2" w:rsidP="00003CE2">
      <w:pPr>
        <w:pStyle w:val="Nadpis2"/>
        <w:spacing w:before="0" w:after="120" w:line="240" w:lineRule="auto"/>
        <w:jc w:val="both"/>
        <w:rPr>
          <w:lang w:val="en-US"/>
        </w:rPr>
      </w:pPr>
      <w:r w:rsidRPr="000D4532">
        <w:rPr>
          <w:lang w:val="en-US"/>
        </w:rPr>
        <w:t>Areas of Operation</w:t>
      </w:r>
    </w:p>
    <w:p w14:paraId="34CFA497"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Quality Assessment areas are:</w:t>
      </w:r>
    </w:p>
    <w:p w14:paraId="1CE9F8AB" w14:textId="77777777" w:rsidR="00003CE2" w:rsidRPr="000D4532" w:rsidRDefault="00003CE2" w:rsidP="00003CE2">
      <w:pPr>
        <w:pStyle w:val="Odstavecseseznamem"/>
        <w:numPr>
          <w:ilvl w:val="0"/>
          <w:numId w:val="2"/>
        </w:numPr>
        <w:spacing w:after="120" w:line="240" w:lineRule="auto"/>
        <w:contextualSpacing w:val="0"/>
        <w:jc w:val="both"/>
        <w:rPr>
          <w:rFonts w:ascii="Cambria" w:hAnsi="Cambria"/>
          <w:lang w:val="en-US"/>
        </w:rPr>
      </w:pPr>
      <w:r w:rsidRPr="000D4532">
        <w:rPr>
          <w:rFonts w:ascii="Cambria" w:hAnsi="Cambria"/>
          <w:lang w:val="en-US"/>
        </w:rPr>
        <w:t>RESOURCES AND FACILITIES</w:t>
      </w:r>
    </w:p>
    <w:p w14:paraId="56F57A5B" w14:textId="77777777" w:rsidR="00003CE2" w:rsidRPr="000D4532" w:rsidRDefault="00003CE2" w:rsidP="00003CE2">
      <w:pPr>
        <w:pStyle w:val="Odstavecseseznamem"/>
        <w:numPr>
          <w:ilvl w:val="0"/>
          <w:numId w:val="2"/>
        </w:numPr>
        <w:spacing w:after="120" w:line="240" w:lineRule="auto"/>
        <w:contextualSpacing w:val="0"/>
        <w:jc w:val="both"/>
        <w:rPr>
          <w:rFonts w:ascii="Cambria" w:hAnsi="Cambria"/>
          <w:lang w:val="en-US"/>
        </w:rPr>
      </w:pPr>
      <w:r w:rsidRPr="000D4532">
        <w:rPr>
          <w:rFonts w:ascii="Cambria" w:hAnsi="Cambria"/>
          <w:lang w:val="en-US"/>
        </w:rPr>
        <w:t>ADMINISTRATION, MANAGEMENT, AND STAFFING</w:t>
      </w:r>
    </w:p>
    <w:p w14:paraId="2263E4C7" w14:textId="77777777" w:rsidR="00003CE2" w:rsidRPr="000D4532" w:rsidRDefault="00003CE2" w:rsidP="00003CE2">
      <w:pPr>
        <w:pStyle w:val="Odstavecseseznamem"/>
        <w:numPr>
          <w:ilvl w:val="0"/>
          <w:numId w:val="2"/>
        </w:numPr>
        <w:spacing w:after="120" w:line="240" w:lineRule="auto"/>
        <w:contextualSpacing w:val="0"/>
        <w:jc w:val="both"/>
        <w:rPr>
          <w:rFonts w:ascii="Cambria" w:hAnsi="Cambria"/>
          <w:lang w:val="en-US"/>
        </w:rPr>
      </w:pPr>
      <w:r w:rsidRPr="000D4532">
        <w:rPr>
          <w:rFonts w:ascii="Cambria" w:hAnsi="Cambria"/>
          <w:lang w:val="en-US"/>
        </w:rPr>
        <w:t>TEACHING, LEARNING, COURSE DELIVERY, AND ASSESSMENT</w:t>
      </w:r>
    </w:p>
    <w:p w14:paraId="6D4C7976" w14:textId="77777777" w:rsidR="00003CE2" w:rsidRPr="000D4532" w:rsidRDefault="00003CE2" w:rsidP="00003CE2">
      <w:pPr>
        <w:pStyle w:val="Odstavecseseznamem"/>
        <w:numPr>
          <w:ilvl w:val="0"/>
          <w:numId w:val="2"/>
        </w:numPr>
        <w:spacing w:after="120" w:line="240" w:lineRule="auto"/>
        <w:contextualSpacing w:val="0"/>
        <w:jc w:val="both"/>
        <w:rPr>
          <w:rFonts w:ascii="Cambria" w:hAnsi="Cambria"/>
          <w:lang w:val="en-US"/>
        </w:rPr>
      </w:pPr>
      <w:r w:rsidRPr="000D4532">
        <w:rPr>
          <w:rFonts w:ascii="Cambria" w:hAnsi="Cambria"/>
          <w:lang w:val="en-US"/>
        </w:rPr>
        <w:t>QUALITY ASSURANCE, PRODUCTS &amp; SERVICES</w:t>
      </w:r>
    </w:p>
    <w:p w14:paraId="29DC9589" w14:textId="77777777" w:rsidR="00003CE2" w:rsidRPr="000D4532" w:rsidRDefault="00003CE2" w:rsidP="00003CE2">
      <w:pPr>
        <w:pStyle w:val="Odstavecseseznamem"/>
        <w:numPr>
          <w:ilvl w:val="0"/>
          <w:numId w:val="2"/>
        </w:numPr>
        <w:spacing w:after="120" w:line="240" w:lineRule="auto"/>
        <w:contextualSpacing w:val="0"/>
        <w:jc w:val="both"/>
        <w:rPr>
          <w:rFonts w:ascii="Cambria" w:hAnsi="Cambria"/>
          <w:lang w:val="en-US"/>
        </w:rPr>
      </w:pPr>
      <w:r w:rsidRPr="000D4532">
        <w:rPr>
          <w:rFonts w:ascii="Cambria" w:hAnsi="Cambria"/>
          <w:lang w:val="en-US"/>
        </w:rPr>
        <w:t>THE STUDENT WELFARE, EXPERIENCE, RECORD KEEPING</w:t>
      </w:r>
    </w:p>
    <w:p w14:paraId="0E617161" w14:textId="77777777" w:rsidR="00003CE2" w:rsidRPr="000D4532" w:rsidRDefault="00003CE2" w:rsidP="00003CE2">
      <w:pPr>
        <w:pStyle w:val="Odstavecseseznamem"/>
        <w:numPr>
          <w:ilvl w:val="0"/>
          <w:numId w:val="2"/>
        </w:numPr>
        <w:spacing w:after="120" w:line="240" w:lineRule="auto"/>
        <w:contextualSpacing w:val="0"/>
        <w:jc w:val="both"/>
        <w:rPr>
          <w:rFonts w:ascii="Cambria" w:hAnsi="Cambria"/>
          <w:lang w:val="en-US"/>
        </w:rPr>
      </w:pPr>
      <w:r w:rsidRPr="000D4532">
        <w:rPr>
          <w:rFonts w:ascii="Cambria" w:hAnsi="Cambria"/>
          <w:lang w:val="en-US"/>
        </w:rPr>
        <w:t>QUALIFICATIONS AND DEGREES</w:t>
      </w:r>
    </w:p>
    <w:p w14:paraId="4B474A17" w14:textId="77777777" w:rsidR="00003CE2" w:rsidRPr="000D4532" w:rsidRDefault="00003CE2" w:rsidP="00003CE2">
      <w:pPr>
        <w:pStyle w:val="Odstavecseseznamem"/>
        <w:numPr>
          <w:ilvl w:val="0"/>
          <w:numId w:val="2"/>
        </w:numPr>
        <w:spacing w:after="120" w:line="240" w:lineRule="auto"/>
        <w:contextualSpacing w:val="0"/>
        <w:jc w:val="both"/>
        <w:rPr>
          <w:rFonts w:ascii="Cambria" w:hAnsi="Cambria"/>
          <w:lang w:val="en-US"/>
        </w:rPr>
      </w:pPr>
      <w:r w:rsidRPr="000D4532">
        <w:rPr>
          <w:rFonts w:ascii="Cambria" w:hAnsi="Cambria"/>
          <w:lang w:val="en-US"/>
        </w:rPr>
        <w:t>PROMOTION AND STUDENT RECRUITMENT</w:t>
      </w:r>
    </w:p>
    <w:p w14:paraId="08F22282" w14:textId="77777777" w:rsidR="00003CE2" w:rsidRPr="000D4532" w:rsidRDefault="00003CE2" w:rsidP="00003CE2">
      <w:pPr>
        <w:pStyle w:val="Nadpis2"/>
        <w:spacing w:before="0" w:after="120" w:line="240" w:lineRule="auto"/>
        <w:jc w:val="both"/>
        <w:rPr>
          <w:lang w:val="en-US"/>
        </w:rPr>
      </w:pPr>
      <w:r w:rsidRPr="000D4532">
        <w:rPr>
          <w:lang w:val="en-US"/>
        </w:rPr>
        <w:t>The Process</w:t>
      </w:r>
    </w:p>
    <w:p w14:paraId="4C229A03"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 xml:space="preserve">Accreditation is based upon </w:t>
      </w:r>
      <w:r>
        <w:rPr>
          <w:rFonts w:ascii="Cambria" w:hAnsi="Cambria"/>
          <w:lang w:val="en-US"/>
        </w:rPr>
        <w:t>inspecting</w:t>
      </w:r>
      <w:r w:rsidRPr="000D4532">
        <w:rPr>
          <w:rFonts w:ascii="Cambria" w:hAnsi="Cambria"/>
          <w:lang w:val="en-US"/>
        </w:rPr>
        <w:t xml:space="preserve"> the institution’s activities, with a detailed analysis of the institution’s documentation. </w:t>
      </w:r>
    </w:p>
    <w:p w14:paraId="667B3530" w14:textId="6D12893B" w:rsidR="00003CE2" w:rsidRPr="000D4532" w:rsidRDefault="00003CE2" w:rsidP="00003CE2">
      <w:pPr>
        <w:spacing w:after="120" w:line="240" w:lineRule="auto"/>
        <w:jc w:val="both"/>
        <w:rPr>
          <w:rFonts w:ascii="Cambria" w:hAnsi="Cambria"/>
          <w:lang w:val="en-US"/>
        </w:rPr>
      </w:pPr>
      <w:r w:rsidRPr="000D4532">
        <w:rPr>
          <w:rFonts w:ascii="Cambria" w:hAnsi="Cambria"/>
          <w:lang w:val="en-US"/>
        </w:rPr>
        <w:t xml:space="preserve">The institution should first </w:t>
      </w:r>
      <w:r w:rsidR="00193A25">
        <w:rPr>
          <w:rFonts w:ascii="Cambria" w:hAnsi="Cambria"/>
          <w:lang w:val="en-US"/>
        </w:rPr>
        <w:t xml:space="preserve">become a member, submit a local accreditation license, </w:t>
      </w:r>
      <w:r w:rsidRPr="000D4532">
        <w:rPr>
          <w:rFonts w:ascii="Cambria" w:hAnsi="Cambria"/>
          <w:lang w:val="en-US"/>
        </w:rPr>
        <w:t>forward INTEAS the application form</w:t>
      </w:r>
      <w:r w:rsidR="005372A5">
        <w:rPr>
          <w:rFonts w:ascii="Cambria" w:hAnsi="Cambria"/>
          <w:lang w:val="en-US"/>
        </w:rPr>
        <w:t>,</w:t>
      </w:r>
      <w:r w:rsidRPr="000D4532">
        <w:rPr>
          <w:rFonts w:ascii="Cambria" w:hAnsi="Cambria"/>
          <w:lang w:val="en-US"/>
        </w:rPr>
        <w:t xml:space="preserve"> </w:t>
      </w:r>
      <w:r>
        <w:rPr>
          <w:rFonts w:ascii="Cambria" w:hAnsi="Cambria"/>
          <w:lang w:val="en-US"/>
        </w:rPr>
        <w:t xml:space="preserve">and </w:t>
      </w:r>
      <w:r w:rsidR="005372A5">
        <w:rPr>
          <w:rFonts w:ascii="Cambria" w:hAnsi="Cambria"/>
          <w:lang w:val="en-US"/>
        </w:rPr>
        <w:t>pay</w:t>
      </w:r>
      <w:r w:rsidRPr="000D4532">
        <w:rPr>
          <w:rFonts w:ascii="Cambria" w:hAnsi="Cambria"/>
          <w:lang w:val="en-US"/>
        </w:rPr>
        <w:t xml:space="preserve"> </w:t>
      </w:r>
      <w:r w:rsidR="005372A5">
        <w:rPr>
          <w:rFonts w:ascii="Cambria" w:hAnsi="Cambria"/>
          <w:lang w:val="en-US"/>
        </w:rPr>
        <w:t xml:space="preserve">the accreditation fee </w:t>
      </w:r>
      <w:r w:rsidRPr="000D4532">
        <w:rPr>
          <w:rFonts w:ascii="Cambria" w:hAnsi="Cambria"/>
          <w:lang w:val="en-US"/>
        </w:rPr>
        <w:t>for the application process to start.</w:t>
      </w:r>
    </w:p>
    <w:p w14:paraId="1FB452F3"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After that, INTEAS invites the institution to submit additional documents following the Quality Assurance framework</w:t>
      </w:r>
      <w:r>
        <w:rPr>
          <w:rFonts w:ascii="Cambria" w:hAnsi="Cambria"/>
          <w:lang w:val="en-US"/>
        </w:rPr>
        <w:t xml:space="preserve"> by filling out the self-evaluation form and questionnaire, asking for additional documents if necessary</w:t>
      </w:r>
      <w:r w:rsidRPr="000D4532">
        <w:rPr>
          <w:rFonts w:ascii="Cambria" w:hAnsi="Cambria"/>
          <w:lang w:val="en-US"/>
        </w:rPr>
        <w:t xml:space="preserve">. </w:t>
      </w:r>
      <w:r>
        <w:rPr>
          <w:rFonts w:ascii="Cambria" w:hAnsi="Cambria"/>
          <w:lang w:val="en-US"/>
        </w:rPr>
        <w:t xml:space="preserve">The accreditation fee must be paid in full to start the questionnaire analysis. </w:t>
      </w:r>
      <w:r w:rsidRPr="000D4532">
        <w:rPr>
          <w:rFonts w:ascii="Cambria" w:hAnsi="Cambria"/>
          <w:lang w:val="en-US"/>
        </w:rPr>
        <w:t>After analysis of the papers, INTEAS contacts the institution, and if</w:t>
      </w:r>
      <w:r>
        <w:rPr>
          <w:rFonts w:ascii="Cambria" w:hAnsi="Cambria"/>
          <w:lang w:val="en-US"/>
        </w:rPr>
        <w:t> </w:t>
      </w:r>
      <w:r w:rsidRPr="000D4532">
        <w:rPr>
          <w:rFonts w:ascii="Cambria" w:hAnsi="Cambria"/>
          <w:lang w:val="en-US"/>
        </w:rPr>
        <w:t xml:space="preserve">everything goes right, plans </w:t>
      </w:r>
      <w:r>
        <w:rPr>
          <w:rFonts w:ascii="Cambria" w:hAnsi="Cambria"/>
          <w:lang w:val="en-US"/>
        </w:rPr>
        <w:t>a several days-long</w:t>
      </w:r>
      <w:r w:rsidRPr="000D4532">
        <w:rPr>
          <w:rFonts w:ascii="Cambria" w:hAnsi="Cambria"/>
          <w:lang w:val="en-US"/>
        </w:rPr>
        <w:t xml:space="preserve"> inspection </w:t>
      </w:r>
      <w:r>
        <w:rPr>
          <w:rFonts w:ascii="Cambria" w:hAnsi="Cambria"/>
          <w:lang w:val="en-US"/>
        </w:rPr>
        <w:t xml:space="preserve">on-site </w:t>
      </w:r>
      <w:r w:rsidRPr="000D4532">
        <w:rPr>
          <w:rFonts w:ascii="Cambria" w:hAnsi="Cambria"/>
          <w:lang w:val="en-US"/>
        </w:rPr>
        <w:t>visit depending on its size, number of</w:t>
      </w:r>
      <w:r>
        <w:rPr>
          <w:rFonts w:ascii="Cambria" w:hAnsi="Cambria"/>
          <w:lang w:val="en-US"/>
        </w:rPr>
        <w:t> </w:t>
      </w:r>
      <w:r w:rsidRPr="000D4532">
        <w:rPr>
          <w:rFonts w:ascii="Cambria" w:hAnsi="Cambria"/>
          <w:lang w:val="en-US"/>
        </w:rPr>
        <w:t xml:space="preserve">programs, and number of students. </w:t>
      </w:r>
    </w:p>
    <w:p w14:paraId="63DEE5F4"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lastRenderedPageBreak/>
        <w:t xml:space="preserve">The inspector(s) will ask to meet with the owners and management of the institution and focus on compliance with all requirements based on the QA Framework. The Inspector(s) will prepare a report and submit it for consideration </w:t>
      </w:r>
      <w:r>
        <w:rPr>
          <w:rFonts w:ascii="Cambria" w:hAnsi="Cambria"/>
          <w:lang w:val="en-US"/>
        </w:rPr>
        <w:t>by</w:t>
      </w:r>
      <w:r w:rsidRPr="000D4532">
        <w:rPr>
          <w:rFonts w:ascii="Cambria" w:hAnsi="Cambria"/>
          <w:lang w:val="en-US"/>
        </w:rPr>
        <w:t xml:space="preserve"> the INTEAS accreditation committee. </w:t>
      </w:r>
      <w:r>
        <w:rPr>
          <w:rFonts w:ascii="Cambria" w:hAnsi="Cambria"/>
          <w:lang w:val="en-US"/>
        </w:rPr>
        <w:t>They</w:t>
      </w:r>
      <w:r w:rsidRPr="000D4532">
        <w:rPr>
          <w:rFonts w:ascii="Cambria" w:hAnsi="Cambria"/>
          <w:lang w:val="en-US"/>
        </w:rPr>
        <w:t xml:space="preserve"> may decide to accredit the institution based on the report </w:t>
      </w:r>
      <w:r>
        <w:rPr>
          <w:rFonts w:ascii="Cambria" w:hAnsi="Cambria"/>
          <w:lang w:val="en-US"/>
        </w:rPr>
        <w:t>or</w:t>
      </w:r>
      <w:r w:rsidRPr="000D4532">
        <w:rPr>
          <w:rFonts w:ascii="Cambria" w:hAnsi="Cambria"/>
          <w:lang w:val="en-US"/>
        </w:rPr>
        <w:t xml:space="preserve"> will inform the institution about any shortcomings that the institution may need to address before the accreditation. If the fixture of shortcomings should take longer than one month, INTEAS may offer </w:t>
      </w:r>
      <w:r>
        <w:rPr>
          <w:rFonts w:ascii="Cambria" w:hAnsi="Cambria"/>
          <w:lang w:val="en-US"/>
        </w:rPr>
        <w:t xml:space="preserve">a </w:t>
      </w:r>
      <w:r w:rsidRPr="000D4532">
        <w:rPr>
          <w:rFonts w:ascii="Cambria" w:hAnsi="Cambria"/>
          <w:lang w:val="en-US"/>
        </w:rPr>
        <w:t xml:space="preserve">provisional accreditation of 12 months. This </w:t>
      </w:r>
      <w:r>
        <w:rPr>
          <w:rFonts w:ascii="Cambria" w:hAnsi="Cambria"/>
          <w:lang w:val="en-US"/>
        </w:rPr>
        <w:t>period</w:t>
      </w:r>
      <w:r w:rsidRPr="000D4532">
        <w:rPr>
          <w:rFonts w:ascii="Cambria" w:hAnsi="Cambria"/>
          <w:lang w:val="en-US"/>
        </w:rPr>
        <w:t xml:space="preserve"> serves the institution to fix the deficiencies and receive full accreditation.</w:t>
      </w:r>
    </w:p>
    <w:p w14:paraId="7928ABE3"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 xml:space="preserve">During the visit, the inspector(s) will ask to meet with the owners, the management, </w:t>
      </w:r>
      <w:r>
        <w:rPr>
          <w:rFonts w:ascii="Cambria" w:hAnsi="Cambria"/>
          <w:lang w:val="en-US"/>
        </w:rPr>
        <w:t xml:space="preserve">the </w:t>
      </w:r>
      <w:r w:rsidRPr="000D4532">
        <w:rPr>
          <w:rFonts w:ascii="Cambria" w:hAnsi="Cambria"/>
          <w:lang w:val="en-US"/>
        </w:rPr>
        <w:t>group of</w:t>
      </w:r>
      <w:r>
        <w:rPr>
          <w:rFonts w:ascii="Cambria" w:hAnsi="Cambria"/>
          <w:lang w:val="en-US"/>
        </w:rPr>
        <w:t> </w:t>
      </w:r>
      <w:r w:rsidRPr="000D4532">
        <w:rPr>
          <w:rFonts w:ascii="Cambria" w:hAnsi="Cambria"/>
          <w:lang w:val="en-US"/>
        </w:rPr>
        <w:t xml:space="preserve">students, and </w:t>
      </w:r>
      <w:r>
        <w:rPr>
          <w:rFonts w:ascii="Cambria" w:hAnsi="Cambria"/>
          <w:lang w:val="en-US"/>
        </w:rPr>
        <w:t xml:space="preserve">the </w:t>
      </w:r>
      <w:r w:rsidRPr="000D4532">
        <w:rPr>
          <w:rFonts w:ascii="Cambria" w:hAnsi="Cambria"/>
          <w:lang w:val="en-US"/>
        </w:rPr>
        <w:t>group of teachers –</w:t>
      </w:r>
      <w:r>
        <w:rPr>
          <w:rFonts w:ascii="Cambria" w:hAnsi="Cambria"/>
          <w:lang w:val="en-US"/>
        </w:rPr>
        <w:t xml:space="preserve"> </w:t>
      </w:r>
      <w:r w:rsidRPr="000D4532">
        <w:rPr>
          <w:rFonts w:ascii="Cambria" w:hAnsi="Cambria"/>
          <w:lang w:val="en-US"/>
        </w:rPr>
        <w:t>without the presence of the administration or the staff</w:t>
      </w:r>
      <w:r>
        <w:rPr>
          <w:rFonts w:ascii="Cambria" w:hAnsi="Cambria"/>
          <w:lang w:val="en-US"/>
        </w:rPr>
        <w:t>,</w:t>
      </w:r>
      <w:r w:rsidRPr="000D4532">
        <w:rPr>
          <w:rFonts w:ascii="Cambria" w:hAnsi="Cambria"/>
          <w:lang w:val="en-US"/>
        </w:rPr>
        <w:t xml:space="preserve"> respectively. </w:t>
      </w:r>
      <w:r>
        <w:rPr>
          <w:rFonts w:ascii="Cambria" w:hAnsi="Cambria"/>
          <w:lang w:val="en-US"/>
        </w:rPr>
        <w:t xml:space="preserve">The inspector </w:t>
      </w:r>
      <w:r w:rsidRPr="000D4532">
        <w:rPr>
          <w:rFonts w:ascii="Cambria" w:hAnsi="Cambria"/>
          <w:lang w:val="en-US"/>
        </w:rPr>
        <w:t xml:space="preserve">(s) will observe the facilities and evaluate the functioning of the educational institution. The accreditation report will cover points of strength and of weakness that should be addressed. </w:t>
      </w:r>
    </w:p>
    <w:p w14:paraId="28571309" w14:textId="77777777" w:rsidR="00003CE2" w:rsidRPr="000D4532" w:rsidRDefault="00003CE2" w:rsidP="00003CE2">
      <w:pPr>
        <w:spacing w:after="120" w:line="240" w:lineRule="auto"/>
        <w:jc w:val="both"/>
        <w:rPr>
          <w:rFonts w:ascii="Cambria" w:hAnsi="Cambria"/>
          <w:b/>
          <w:lang w:val="en-US"/>
        </w:rPr>
      </w:pPr>
      <w:r w:rsidRPr="007C5DDD">
        <w:rPr>
          <w:rFonts w:ascii="Cambria" w:hAnsi="Cambria"/>
          <w:bCs/>
          <w:lang w:val="en-US"/>
        </w:rPr>
        <w:t>There will be a fee for the on-site visi</w:t>
      </w:r>
      <w:r>
        <w:rPr>
          <w:rFonts w:ascii="Cambria" w:hAnsi="Cambria"/>
          <w:bCs/>
          <w:lang w:val="en-US"/>
        </w:rPr>
        <w:t>t</w:t>
      </w:r>
      <w:r>
        <w:rPr>
          <w:rFonts w:ascii="Cambria" w:hAnsi="Cambria"/>
          <w:b/>
          <w:lang w:val="en-US"/>
        </w:rPr>
        <w:t xml:space="preserve">. </w:t>
      </w:r>
      <w:r w:rsidRPr="004B1942">
        <w:rPr>
          <w:rFonts w:ascii="Cambria" w:hAnsi="Cambria"/>
          <w:lang w:val="en-US"/>
        </w:rPr>
        <w:t>A visit charge is affected by economy class of a direct flight (if available) ticket for the commission members located nearest the region and regular quality accommodation for the committee members during the visit.</w:t>
      </w:r>
      <w:r>
        <w:rPr>
          <w:rFonts w:ascii="Cambria" w:hAnsi="Cambria"/>
          <w:lang w:val="en-US"/>
        </w:rPr>
        <w:t xml:space="preserve"> </w:t>
      </w:r>
    </w:p>
    <w:p w14:paraId="2F820594" w14:textId="77777777" w:rsidR="00003CE2" w:rsidRPr="000D4532" w:rsidRDefault="00003CE2" w:rsidP="00003CE2">
      <w:pPr>
        <w:pStyle w:val="Nadpis1"/>
        <w:spacing w:before="0" w:after="120" w:line="240" w:lineRule="auto"/>
        <w:jc w:val="both"/>
        <w:rPr>
          <w:lang w:val="en-US"/>
        </w:rPr>
      </w:pPr>
      <w:r w:rsidRPr="000D4532">
        <w:rPr>
          <w:lang w:val="en-US"/>
        </w:rPr>
        <w:t>The decisions about accreditation</w:t>
      </w:r>
    </w:p>
    <w:p w14:paraId="2A1CD948"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Based on the submitted information, documents, and the visit by the accreditation committee. The</w:t>
      </w:r>
      <w:r>
        <w:rPr>
          <w:rFonts w:ascii="Cambria" w:hAnsi="Cambria"/>
          <w:lang w:val="en-US"/>
        </w:rPr>
        <w:t> </w:t>
      </w:r>
      <w:r w:rsidRPr="000D4532">
        <w:rPr>
          <w:rFonts w:ascii="Cambria" w:hAnsi="Cambria"/>
          <w:lang w:val="en-US"/>
        </w:rPr>
        <w:t>decisions may be as follows:</w:t>
      </w:r>
    </w:p>
    <w:p w14:paraId="2FC862D1" w14:textId="77777777" w:rsidR="00003CE2" w:rsidRPr="004B1942" w:rsidRDefault="00003CE2" w:rsidP="00003CE2">
      <w:pPr>
        <w:pStyle w:val="Odstavecseseznamem"/>
        <w:numPr>
          <w:ilvl w:val="0"/>
          <w:numId w:val="3"/>
        </w:numPr>
        <w:spacing w:after="120" w:line="240" w:lineRule="auto"/>
        <w:contextualSpacing w:val="0"/>
        <w:jc w:val="both"/>
        <w:rPr>
          <w:rFonts w:ascii="Cambria" w:hAnsi="Cambria"/>
          <w:lang w:val="en-US"/>
        </w:rPr>
      </w:pPr>
      <w:r w:rsidRPr="000D4532">
        <w:rPr>
          <w:rFonts w:ascii="Cambria" w:hAnsi="Cambria"/>
          <w:lang w:val="en-US"/>
        </w:rPr>
        <w:t xml:space="preserve">Refuse accreditation due to severe shortcomings </w:t>
      </w:r>
      <w:r>
        <w:rPr>
          <w:rFonts w:ascii="Cambria" w:hAnsi="Cambria"/>
          <w:lang w:val="en-US"/>
        </w:rPr>
        <w:t>that</w:t>
      </w:r>
      <w:r w:rsidRPr="000D4532">
        <w:rPr>
          <w:rFonts w:ascii="Cambria" w:hAnsi="Cambria"/>
          <w:lang w:val="en-US"/>
        </w:rPr>
        <w:t xml:space="preserve"> the inspector(s) do not believe ca</w:t>
      </w:r>
      <w:r w:rsidRPr="004B1942">
        <w:rPr>
          <w:rFonts w:ascii="Cambria" w:hAnsi="Cambria"/>
          <w:lang w:val="en-US"/>
        </w:rPr>
        <w:t>n be fixed in 1-2 quarters. The institution can appeal against this decision. The appeal committee is different from the accreditation committee.</w:t>
      </w:r>
    </w:p>
    <w:p w14:paraId="3583C697" w14:textId="77777777" w:rsidR="00003CE2" w:rsidRPr="004B1942" w:rsidRDefault="00003CE2" w:rsidP="00003CE2">
      <w:pPr>
        <w:pStyle w:val="Odstavecseseznamem"/>
        <w:numPr>
          <w:ilvl w:val="0"/>
          <w:numId w:val="3"/>
        </w:numPr>
        <w:rPr>
          <w:rFonts w:ascii="Cambria" w:hAnsi="Cambria"/>
          <w:lang w:val="en-US"/>
        </w:rPr>
      </w:pPr>
      <w:r w:rsidRPr="004B1942">
        <w:rPr>
          <w:rFonts w:ascii="Cambria" w:hAnsi="Cambria"/>
          <w:lang w:val="en-US"/>
        </w:rPr>
        <w:t xml:space="preserve">Provisional </w:t>
      </w:r>
      <w:r>
        <w:rPr>
          <w:rFonts w:ascii="Cambria" w:hAnsi="Cambria"/>
          <w:lang w:val="en-US"/>
        </w:rPr>
        <w:t>accreditation and/or Deferring</w:t>
      </w:r>
      <w:r w:rsidRPr="004B1942">
        <w:rPr>
          <w:rFonts w:ascii="Cambria" w:hAnsi="Cambria"/>
          <w:lang w:val="en-US"/>
        </w:rPr>
        <w:t xml:space="preserve"> a decision on accreditation during which the institution is expected </w:t>
      </w:r>
      <w:r>
        <w:rPr>
          <w:rFonts w:ascii="Cambria" w:hAnsi="Cambria"/>
          <w:lang w:val="en-US"/>
        </w:rPr>
        <w:t>to react to the shortcomings and address them properly</w:t>
      </w:r>
      <w:r w:rsidRPr="004B1942">
        <w:rPr>
          <w:rFonts w:ascii="Cambria" w:hAnsi="Cambria"/>
          <w:lang w:val="en-US"/>
        </w:rPr>
        <w:t xml:space="preserve">. </w:t>
      </w:r>
    </w:p>
    <w:p w14:paraId="1B666074" w14:textId="77777777" w:rsidR="00003CE2" w:rsidRPr="000D4532" w:rsidRDefault="00003CE2" w:rsidP="00003CE2">
      <w:pPr>
        <w:pStyle w:val="Odstavecseseznamem"/>
        <w:numPr>
          <w:ilvl w:val="0"/>
          <w:numId w:val="3"/>
        </w:numPr>
        <w:spacing w:after="120" w:line="240" w:lineRule="auto"/>
        <w:contextualSpacing w:val="0"/>
        <w:jc w:val="both"/>
        <w:rPr>
          <w:rFonts w:ascii="Cambria" w:hAnsi="Cambria"/>
          <w:lang w:val="en-US"/>
        </w:rPr>
      </w:pPr>
      <w:r w:rsidRPr="004B1942">
        <w:rPr>
          <w:rFonts w:ascii="Cambria" w:hAnsi="Cambria"/>
          <w:lang w:val="en-US"/>
        </w:rPr>
        <w:t>Full Acc</w:t>
      </w:r>
      <w:r w:rsidRPr="000D4532">
        <w:rPr>
          <w:rFonts w:ascii="Cambria" w:hAnsi="Cambria"/>
          <w:lang w:val="en-US"/>
        </w:rPr>
        <w:t xml:space="preserve">reditation for a total period not exceeding </w:t>
      </w:r>
      <w:r w:rsidRPr="000D4532">
        <w:rPr>
          <w:rFonts w:ascii="Cambria" w:hAnsi="Cambria"/>
          <w:b/>
          <w:lang w:val="en-US"/>
        </w:rPr>
        <w:t>four years</w:t>
      </w:r>
      <w:r w:rsidRPr="000D4532">
        <w:rPr>
          <w:rFonts w:ascii="Cambria" w:hAnsi="Cambria"/>
          <w:lang w:val="en-US"/>
        </w:rPr>
        <w:t>.</w:t>
      </w:r>
    </w:p>
    <w:p w14:paraId="418F1490"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Accreditation of New Educational Institutions is possible when not all provisions of the Framework are not present but are believed to be in place based on the evidence provided (e.g., class visits, etc.). The New institutions may receive Provisional accreditation in some instances if</w:t>
      </w:r>
      <w:r>
        <w:rPr>
          <w:rFonts w:ascii="Cambria" w:hAnsi="Cambria"/>
          <w:lang w:val="en-US"/>
        </w:rPr>
        <w:t> </w:t>
      </w:r>
      <w:r w:rsidRPr="000D4532">
        <w:rPr>
          <w:rFonts w:ascii="Cambria" w:hAnsi="Cambria"/>
          <w:lang w:val="en-US"/>
        </w:rPr>
        <w:t xml:space="preserve">some provisions are in doubt to be provided. </w:t>
      </w:r>
      <w:r>
        <w:rPr>
          <w:rFonts w:ascii="Cambria" w:hAnsi="Cambria"/>
          <w:lang w:val="en-US"/>
        </w:rPr>
        <w:t xml:space="preserve">INTEAS may estimate the result based on the application form information and communication with the institution. </w:t>
      </w:r>
      <w:r w:rsidRPr="000D4532">
        <w:rPr>
          <w:rFonts w:ascii="Cambria" w:hAnsi="Cambria"/>
          <w:lang w:val="en-US"/>
        </w:rPr>
        <w:t>The fee for provisional accreditation is the same. The annual fee is payable when the institution gains provisional accreditation following the visit.</w:t>
      </w:r>
    </w:p>
    <w:p w14:paraId="2914AAA9" w14:textId="77777777" w:rsidR="00003CE2" w:rsidRPr="000D4532" w:rsidRDefault="00003CE2" w:rsidP="00003CE2">
      <w:pPr>
        <w:pStyle w:val="Nadpis2"/>
        <w:spacing w:before="0" w:after="120" w:line="240" w:lineRule="auto"/>
        <w:jc w:val="both"/>
        <w:rPr>
          <w:lang w:val="en-US"/>
        </w:rPr>
      </w:pPr>
      <w:r w:rsidRPr="000D4532">
        <w:rPr>
          <w:lang w:val="en-US"/>
        </w:rPr>
        <w:t>After accreditation</w:t>
      </w:r>
    </w:p>
    <w:p w14:paraId="18E3E0C6" w14:textId="77777777" w:rsidR="00003CE2" w:rsidRPr="000D4532" w:rsidRDefault="00003CE2" w:rsidP="00003CE2">
      <w:pPr>
        <w:pStyle w:val="Odstavecseseznamem"/>
        <w:numPr>
          <w:ilvl w:val="0"/>
          <w:numId w:val="4"/>
        </w:numPr>
        <w:spacing w:after="120" w:line="240" w:lineRule="auto"/>
        <w:contextualSpacing w:val="0"/>
        <w:jc w:val="both"/>
        <w:rPr>
          <w:rFonts w:ascii="Cambria" w:hAnsi="Cambria"/>
          <w:lang w:val="en-US"/>
        </w:rPr>
      </w:pPr>
      <w:r w:rsidRPr="000D4532">
        <w:rPr>
          <w:rFonts w:ascii="Cambria" w:hAnsi="Cambria"/>
          <w:lang w:val="en-US"/>
        </w:rPr>
        <w:t xml:space="preserve">Accredited institutions </w:t>
      </w:r>
      <w:r>
        <w:rPr>
          <w:rFonts w:ascii="Cambria" w:hAnsi="Cambria"/>
          <w:lang w:val="en-US"/>
        </w:rPr>
        <w:t>can</w:t>
      </w:r>
      <w:r w:rsidRPr="000D4532">
        <w:rPr>
          <w:rFonts w:ascii="Cambria" w:hAnsi="Cambria"/>
          <w:lang w:val="en-US"/>
        </w:rPr>
        <w:t xml:space="preserve"> use </w:t>
      </w:r>
      <w:r>
        <w:rPr>
          <w:rFonts w:ascii="Cambria" w:hAnsi="Cambria"/>
          <w:lang w:val="en-US"/>
        </w:rPr>
        <w:t xml:space="preserve">the </w:t>
      </w:r>
      <w:r w:rsidRPr="000D4532">
        <w:rPr>
          <w:rFonts w:ascii="Cambria" w:hAnsi="Cambria"/>
          <w:lang w:val="en-US"/>
        </w:rPr>
        <w:t xml:space="preserve">INTEAS Accredited logo and approved wording for marketing use. </w:t>
      </w:r>
    </w:p>
    <w:p w14:paraId="7932DB6D" w14:textId="77777777" w:rsidR="00003CE2" w:rsidRPr="000D4532" w:rsidRDefault="00003CE2" w:rsidP="00003CE2">
      <w:pPr>
        <w:pStyle w:val="Odstavecseseznamem"/>
        <w:numPr>
          <w:ilvl w:val="0"/>
          <w:numId w:val="4"/>
        </w:numPr>
        <w:spacing w:after="120" w:line="240" w:lineRule="auto"/>
        <w:contextualSpacing w:val="0"/>
        <w:jc w:val="both"/>
        <w:rPr>
          <w:rFonts w:ascii="Cambria" w:hAnsi="Cambria"/>
          <w:lang w:val="en-US"/>
        </w:rPr>
      </w:pPr>
      <w:r w:rsidRPr="000D4532">
        <w:rPr>
          <w:rFonts w:ascii="Cambria" w:hAnsi="Cambria"/>
          <w:lang w:val="en-US"/>
        </w:rPr>
        <w:t xml:space="preserve">Continual communication with INTEAS to support </w:t>
      </w:r>
      <w:r>
        <w:rPr>
          <w:rFonts w:ascii="Cambria" w:hAnsi="Cambria"/>
          <w:lang w:val="en-US"/>
        </w:rPr>
        <w:t>improving</w:t>
      </w:r>
      <w:r w:rsidRPr="000D4532">
        <w:rPr>
          <w:rFonts w:ascii="Cambria" w:hAnsi="Cambria"/>
          <w:lang w:val="en-US"/>
        </w:rPr>
        <w:t xml:space="preserve"> educational services is encouraged.</w:t>
      </w:r>
    </w:p>
    <w:p w14:paraId="2F18DA16" w14:textId="77777777" w:rsidR="00003CE2" w:rsidRPr="000D4532" w:rsidRDefault="00003CE2" w:rsidP="00003CE2">
      <w:pPr>
        <w:pStyle w:val="Nadpis2"/>
        <w:spacing w:before="0" w:after="120" w:line="240" w:lineRule="auto"/>
        <w:jc w:val="both"/>
        <w:rPr>
          <w:lang w:val="en-US"/>
        </w:rPr>
      </w:pPr>
      <w:r w:rsidRPr="000D4532">
        <w:rPr>
          <w:lang w:val="en-US"/>
        </w:rPr>
        <w:t>Removal of Accreditation</w:t>
      </w:r>
    </w:p>
    <w:p w14:paraId="677350A3"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INTEAS may withdraw accreditation at any time if the institution fails to follow the requirements of the Quality Assessment Framework on which provision the accreditation has been granted.</w:t>
      </w:r>
    </w:p>
    <w:p w14:paraId="4DE96477" w14:textId="77777777" w:rsidR="00003CE2" w:rsidRPr="000D4532" w:rsidRDefault="00003CE2" w:rsidP="00003CE2">
      <w:pPr>
        <w:spacing w:after="120" w:line="240" w:lineRule="auto"/>
        <w:jc w:val="both"/>
        <w:rPr>
          <w:rFonts w:ascii="Cambria" w:hAnsi="Cambria"/>
          <w:lang w:val="en-US"/>
        </w:rPr>
      </w:pPr>
    </w:p>
    <w:p w14:paraId="0DC00E9D" w14:textId="77777777" w:rsidR="00003CE2" w:rsidRPr="000D4532" w:rsidRDefault="00003CE2" w:rsidP="00003CE2">
      <w:pPr>
        <w:pStyle w:val="Nadpis1"/>
        <w:spacing w:before="0" w:after="120" w:line="240" w:lineRule="auto"/>
        <w:jc w:val="both"/>
        <w:rPr>
          <w:lang w:val="en-US"/>
        </w:rPr>
      </w:pPr>
      <w:r w:rsidRPr="000D4532">
        <w:rPr>
          <w:lang w:val="en-US"/>
        </w:rPr>
        <w:lastRenderedPageBreak/>
        <w:t>Fees &amp; expenses for international educational facilities inspection visits and accreditation:</w:t>
      </w:r>
    </w:p>
    <w:p w14:paraId="1BFD474C" w14:textId="77777777" w:rsidR="00003CE2" w:rsidRPr="000D4532" w:rsidRDefault="00003CE2" w:rsidP="00003CE2">
      <w:pPr>
        <w:pStyle w:val="Nadpis2"/>
        <w:spacing w:before="0" w:after="120" w:line="240" w:lineRule="auto"/>
        <w:jc w:val="both"/>
        <w:rPr>
          <w:lang w:val="en-US"/>
        </w:rPr>
      </w:pPr>
      <w:r w:rsidRPr="000D4532">
        <w:rPr>
          <w:lang w:val="en-US"/>
        </w:rPr>
        <w:t xml:space="preserve">Billed Currency </w:t>
      </w:r>
    </w:p>
    <w:p w14:paraId="5EA4F32B"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 xml:space="preserve">The fees payable are quoted in USD and will be charged in USD to all institutions located in countries where USD is an official currency, and </w:t>
      </w:r>
      <w:r>
        <w:rPr>
          <w:rFonts w:ascii="Cambria" w:hAnsi="Cambria"/>
          <w:lang w:val="en-US"/>
        </w:rPr>
        <w:t xml:space="preserve">a </w:t>
      </w:r>
      <w:r w:rsidRPr="000D4532">
        <w:rPr>
          <w:rFonts w:ascii="Cambria" w:hAnsi="Cambria"/>
          <w:lang w:val="en-US"/>
        </w:rPr>
        <w:t xml:space="preserve">US-based bank account in USD will be provided for payment. UK institutions can be billed in GBP equivalent payable to a UK bank. Educational institutions from other regions will be billed </w:t>
      </w:r>
      <w:r>
        <w:rPr>
          <w:rFonts w:ascii="Cambria" w:hAnsi="Cambria"/>
          <w:lang w:val="en-US"/>
        </w:rPr>
        <w:t xml:space="preserve">in </w:t>
      </w:r>
      <w:r w:rsidRPr="000D4532">
        <w:rPr>
          <w:rFonts w:ascii="Cambria" w:hAnsi="Cambria"/>
          <w:lang w:val="en-US"/>
        </w:rPr>
        <w:t>EUR equivalent</w:t>
      </w:r>
      <w:r>
        <w:rPr>
          <w:rFonts w:ascii="Cambria" w:hAnsi="Cambria"/>
          <w:lang w:val="en-US"/>
        </w:rPr>
        <w:t>,</w:t>
      </w:r>
      <w:r w:rsidRPr="000D4532">
        <w:rPr>
          <w:rFonts w:ascii="Cambria" w:hAnsi="Cambria"/>
          <w:lang w:val="en-US"/>
        </w:rPr>
        <w:t xml:space="preserve"> payable to </w:t>
      </w:r>
      <w:r>
        <w:rPr>
          <w:rFonts w:ascii="Cambria" w:hAnsi="Cambria"/>
          <w:lang w:val="en-US"/>
        </w:rPr>
        <w:t>a</w:t>
      </w:r>
      <w:r w:rsidRPr="000D4532">
        <w:rPr>
          <w:rFonts w:ascii="Cambria" w:hAnsi="Cambria"/>
          <w:lang w:val="en-US"/>
        </w:rPr>
        <w:t xml:space="preserve"> </w:t>
      </w:r>
      <w:r>
        <w:rPr>
          <w:rFonts w:ascii="Cambria" w:hAnsi="Cambria"/>
          <w:lang w:val="en-US"/>
        </w:rPr>
        <w:t>Eurozone</w:t>
      </w:r>
      <w:r w:rsidRPr="000D4532">
        <w:rPr>
          <w:rFonts w:ascii="Cambria" w:hAnsi="Cambria"/>
          <w:lang w:val="en-US"/>
        </w:rPr>
        <w:t xml:space="preserve"> bank. The equivalent rate will be calculated using market rates the day the invoice is issued and rounded to whole currency units. INTEAS reserves the right to choose the invoice currency.</w:t>
      </w:r>
    </w:p>
    <w:p w14:paraId="79119A2D" w14:textId="77777777" w:rsidR="00003CE2" w:rsidRPr="000D4532" w:rsidRDefault="00003CE2" w:rsidP="00003CE2">
      <w:pPr>
        <w:pStyle w:val="Nadpis2"/>
        <w:spacing w:before="0" w:after="120" w:line="240" w:lineRule="auto"/>
        <w:jc w:val="both"/>
        <w:rPr>
          <w:lang w:val="en-US"/>
        </w:rPr>
      </w:pPr>
      <w:r w:rsidRPr="000D4532">
        <w:rPr>
          <w:lang w:val="en-US"/>
        </w:rPr>
        <w:t>Application for accreditation of international institutions</w:t>
      </w:r>
    </w:p>
    <w:p w14:paraId="33549D38" w14:textId="77777777" w:rsidR="00003CE2" w:rsidRDefault="00003CE2" w:rsidP="00003CE2">
      <w:pPr>
        <w:spacing w:after="120" w:line="240" w:lineRule="auto"/>
        <w:jc w:val="both"/>
        <w:rPr>
          <w:rFonts w:ascii="Cambria" w:hAnsi="Cambria"/>
          <w:lang w:val="en-US"/>
        </w:rPr>
      </w:pPr>
      <w:r>
        <w:rPr>
          <w:rFonts w:ascii="Cambria" w:hAnsi="Cambria"/>
          <w:lang w:val="en-US"/>
        </w:rPr>
        <w:t xml:space="preserve">Accreditation application should be submitted to </w:t>
      </w:r>
      <w:hyperlink r:id="rId8" w:history="1">
        <w:r w:rsidRPr="007F0478">
          <w:rPr>
            <w:rStyle w:val="Hypertextovodkaz"/>
            <w:rFonts w:ascii="Cambria" w:hAnsi="Cambria"/>
            <w:lang w:val="en-US"/>
          </w:rPr>
          <w:t>info@inteas.org</w:t>
        </w:r>
      </w:hyperlink>
      <w:r>
        <w:rPr>
          <w:rStyle w:val="Hypertextovodkaz"/>
          <w:rFonts w:ascii="Cambria" w:hAnsi="Cambria"/>
          <w:lang w:val="en-US"/>
        </w:rPr>
        <w:t>,</w:t>
      </w:r>
      <w:r>
        <w:rPr>
          <w:rFonts w:ascii="Cambria" w:hAnsi="Cambria"/>
          <w:lang w:val="en-US"/>
        </w:rPr>
        <w:t xml:space="preserve"> and Application fee paid. INTEAS will then reply with follow-up communication. Before the on-site visit, the Accreditation fee needs to be paid. The expenses of the on-site visit will then be billed after it. </w:t>
      </w:r>
    </w:p>
    <w:p w14:paraId="50204456"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 xml:space="preserve">The annual fee is due based on dates in the invoice issued after the accreditation is granted (provisional or full) and </w:t>
      </w:r>
      <w:r>
        <w:rPr>
          <w:rFonts w:ascii="Cambria" w:hAnsi="Cambria"/>
          <w:lang w:val="en-US"/>
        </w:rPr>
        <w:t xml:space="preserve">the </w:t>
      </w:r>
      <w:r w:rsidRPr="000D4532">
        <w:rPr>
          <w:rFonts w:ascii="Cambria" w:hAnsi="Cambria"/>
          <w:lang w:val="en-US"/>
        </w:rPr>
        <w:t>invoice sent. T</w:t>
      </w:r>
      <w:r>
        <w:rPr>
          <w:rFonts w:ascii="Cambria" w:hAnsi="Cambria"/>
          <w:lang w:val="en-US"/>
        </w:rPr>
        <w:t>herefore, t</w:t>
      </w:r>
      <w:r w:rsidRPr="000D4532">
        <w:rPr>
          <w:rFonts w:ascii="Cambria" w:hAnsi="Cambria"/>
          <w:lang w:val="en-US"/>
        </w:rPr>
        <w:t>he annual fees will be due in the following years on the a</w:t>
      </w:r>
      <w:r>
        <w:rPr>
          <w:rFonts w:ascii="Cambria" w:hAnsi="Cambria"/>
          <w:lang w:val="en-US"/>
        </w:rPr>
        <w:t>ccreditation date anniversary</w:t>
      </w:r>
      <w:r w:rsidRPr="000D4532">
        <w:rPr>
          <w:rFonts w:ascii="Cambria" w:hAnsi="Cambria"/>
          <w:lang w:val="en-US"/>
        </w:rPr>
        <w:t>.</w:t>
      </w:r>
    </w:p>
    <w:p w14:paraId="00EA6CAA" w14:textId="77777777" w:rsidR="00003CE2" w:rsidRPr="000D4532" w:rsidRDefault="00003CE2" w:rsidP="00003CE2">
      <w:pPr>
        <w:pStyle w:val="Nadpis2"/>
        <w:spacing w:before="0" w:after="120" w:line="240" w:lineRule="auto"/>
        <w:jc w:val="both"/>
        <w:rPr>
          <w:lang w:val="en-US"/>
        </w:rPr>
      </w:pPr>
      <w:r w:rsidRPr="000D4532">
        <w:rPr>
          <w:lang w:val="en-US"/>
        </w:rPr>
        <w:t>Payments of Fees and Expenses</w:t>
      </w:r>
    </w:p>
    <w:p w14:paraId="3C576BEE"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 xml:space="preserve">Institutions shall pay the fees and expenses associated with their application for </w:t>
      </w:r>
      <w:r w:rsidRPr="009A0414">
        <w:rPr>
          <w:rFonts w:ascii="Cambria" w:hAnsi="Cambria"/>
          <w:lang w:val="en-US"/>
        </w:rPr>
        <w:t>accreditation before the final accreditation decision. Institutions that do not follow this requirement or postpone the annual fee payment by more than one month will be assumed to have withdrawn from the accreditation process, will either not be awarded accreditation, or the accreditation will be</w:t>
      </w:r>
      <w:r w:rsidRPr="000D4532">
        <w:rPr>
          <w:rFonts w:ascii="Cambria" w:hAnsi="Cambria"/>
          <w:lang w:val="en-US"/>
        </w:rPr>
        <w:t xml:space="preserve"> removed. </w:t>
      </w:r>
    </w:p>
    <w:p w14:paraId="00D46FD1" w14:textId="77777777" w:rsidR="00003CE2" w:rsidRPr="000D4532" w:rsidRDefault="00003CE2" w:rsidP="00003CE2">
      <w:pPr>
        <w:pStyle w:val="Nadpis2"/>
        <w:spacing w:before="0" w:after="120" w:line="240" w:lineRule="auto"/>
        <w:jc w:val="both"/>
        <w:rPr>
          <w:lang w:val="en-US"/>
        </w:rPr>
      </w:pPr>
      <w:r w:rsidRPr="000D4532">
        <w:rPr>
          <w:lang w:val="en-US"/>
        </w:rPr>
        <w:t>Refunds</w:t>
      </w:r>
    </w:p>
    <w:p w14:paraId="70D26882"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 xml:space="preserve">The INTEAS does not refund any fees for applications submitted and paid </w:t>
      </w:r>
      <w:r>
        <w:rPr>
          <w:rFonts w:ascii="Cambria" w:hAnsi="Cambria"/>
          <w:lang w:val="en-US"/>
        </w:rPr>
        <w:t xml:space="preserve">in any phase </w:t>
      </w:r>
      <w:r w:rsidRPr="000D4532">
        <w:rPr>
          <w:rFonts w:ascii="Cambria" w:hAnsi="Cambria"/>
          <w:lang w:val="en-US"/>
        </w:rPr>
        <w:t>if the institution decide</w:t>
      </w:r>
      <w:r>
        <w:rPr>
          <w:rFonts w:ascii="Cambria" w:hAnsi="Cambria"/>
          <w:lang w:val="en-US"/>
        </w:rPr>
        <w:t>s</w:t>
      </w:r>
      <w:r w:rsidRPr="000D4532">
        <w:rPr>
          <w:rFonts w:ascii="Cambria" w:hAnsi="Cambria"/>
          <w:lang w:val="en-US"/>
        </w:rPr>
        <w:t xml:space="preserve"> to cancel the accreditation process.</w:t>
      </w:r>
    </w:p>
    <w:p w14:paraId="53003D49" w14:textId="77777777" w:rsidR="00003CE2" w:rsidRPr="000D4532" w:rsidRDefault="00003CE2" w:rsidP="00003CE2">
      <w:pPr>
        <w:pStyle w:val="Nadpis2"/>
        <w:spacing w:before="0" w:after="120" w:line="240" w:lineRule="auto"/>
        <w:jc w:val="both"/>
        <w:rPr>
          <w:lang w:val="en-US"/>
        </w:rPr>
      </w:pPr>
      <w:r w:rsidRPr="000D4532">
        <w:rPr>
          <w:lang w:val="en-US"/>
        </w:rPr>
        <w:t>Appeals</w:t>
      </w:r>
    </w:p>
    <w:p w14:paraId="4B3BFADA" w14:textId="77777777" w:rsidR="00003CE2" w:rsidRPr="000D4532" w:rsidRDefault="00003CE2" w:rsidP="00003CE2">
      <w:pPr>
        <w:spacing w:after="120" w:line="240" w:lineRule="auto"/>
        <w:jc w:val="both"/>
        <w:rPr>
          <w:rFonts w:ascii="Cambria" w:hAnsi="Cambria"/>
          <w:lang w:val="en-US"/>
        </w:rPr>
      </w:pPr>
      <w:r w:rsidRPr="000D4532">
        <w:rPr>
          <w:rFonts w:ascii="Cambria" w:hAnsi="Cambria"/>
          <w:lang w:val="en-US"/>
        </w:rPr>
        <w:t xml:space="preserve">Each institution will be asked to pay a </w:t>
      </w:r>
      <w:r w:rsidRPr="009A0414">
        <w:rPr>
          <w:rFonts w:ascii="Cambria" w:hAnsi="Cambria"/>
          <w:lang w:val="en-US"/>
        </w:rPr>
        <w:t>deposit of $200 for an</w:t>
      </w:r>
      <w:r w:rsidRPr="000D4532">
        <w:rPr>
          <w:rFonts w:ascii="Cambria" w:hAnsi="Cambria"/>
          <w:lang w:val="en-US"/>
        </w:rPr>
        <w:t xml:space="preserve"> appeal</w:t>
      </w:r>
      <w:r>
        <w:rPr>
          <w:rFonts w:ascii="Cambria" w:hAnsi="Cambria"/>
          <w:lang w:val="en-US"/>
        </w:rPr>
        <w:t xml:space="preserve"> unless the Contract Agreement defines a different amount</w:t>
      </w:r>
      <w:r w:rsidRPr="000D4532">
        <w:rPr>
          <w:rFonts w:ascii="Cambria" w:hAnsi="Cambria"/>
          <w:lang w:val="en-US"/>
        </w:rPr>
        <w:t>. This sum will be refunded in case of a successful appeal.</w:t>
      </w:r>
    </w:p>
    <w:p w14:paraId="57135529" w14:textId="77777777" w:rsidR="00003CE2" w:rsidRDefault="00003CE2" w:rsidP="00003CE2">
      <w:pPr>
        <w:spacing w:after="120" w:line="240" w:lineRule="auto"/>
        <w:jc w:val="both"/>
        <w:rPr>
          <w:rFonts w:ascii="Cambria" w:hAnsi="Cambria"/>
          <w:lang w:val="en-US"/>
        </w:rPr>
      </w:pPr>
      <w:r w:rsidRPr="000D4532">
        <w:rPr>
          <w:rFonts w:ascii="Cambria" w:hAnsi="Cambria"/>
          <w:lang w:val="en-US"/>
        </w:rPr>
        <w:t>Please note: INTEAS reserves the right to change the fees whenever deemed necessary. All accredited institutions will be informed in writing.</w:t>
      </w:r>
    </w:p>
    <w:p w14:paraId="1BB6E92D" w14:textId="77777777" w:rsidR="00003CE2" w:rsidRDefault="00003CE2" w:rsidP="00003CE2">
      <w:pPr>
        <w:spacing w:after="120" w:line="240" w:lineRule="auto"/>
        <w:jc w:val="both"/>
        <w:rPr>
          <w:rFonts w:ascii="Cambria" w:hAnsi="Cambria"/>
          <w:lang w:val="en-US"/>
        </w:rPr>
      </w:pPr>
      <w:r>
        <w:rPr>
          <w:rFonts w:ascii="Cambria" w:hAnsi="Cambria"/>
          <w:lang w:val="en-US"/>
        </w:rPr>
        <w:t>By payment of the application fee, the partner institution agrees to the above provisions.</w:t>
      </w:r>
    </w:p>
    <w:p w14:paraId="001EE82B" w14:textId="33BFEA61" w:rsidR="003A4DF3" w:rsidRDefault="003A4DF3" w:rsidP="00353797">
      <w:pPr>
        <w:spacing w:after="120" w:line="240" w:lineRule="auto"/>
        <w:jc w:val="both"/>
        <w:rPr>
          <w:rFonts w:ascii="Cambria" w:hAnsi="Cambria"/>
          <w:lang w:val="en-US"/>
        </w:rPr>
      </w:pPr>
    </w:p>
    <w:p w14:paraId="6282AA8D" w14:textId="77777777" w:rsidR="00353797" w:rsidRDefault="00353797" w:rsidP="00353797">
      <w:pPr>
        <w:spacing w:after="120" w:line="240" w:lineRule="auto"/>
        <w:jc w:val="both"/>
        <w:rPr>
          <w:rFonts w:ascii="Cambria" w:hAnsi="Cambria"/>
          <w:lang w:val="en-US"/>
        </w:rPr>
      </w:pPr>
    </w:p>
    <w:p w14:paraId="2B4977E1" w14:textId="77777777" w:rsidR="00353797" w:rsidRDefault="00353797" w:rsidP="00353797">
      <w:pPr>
        <w:spacing w:after="120" w:line="240" w:lineRule="auto"/>
        <w:jc w:val="both"/>
        <w:rPr>
          <w:rFonts w:ascii="Cambria" w:hAnsi="Cambria"/>
          <w:lang w:val="en-US"/>
        </w:rPr>
      </w:pPr>
    </w:p>
    <w:p w14:paraId="5ACB3495" w14:textId="4877CD3A" w:rsidR="007C5DDD" w:rsidRDefault="007C5DDD">
      <w:pPr>
        <w:rPr>
          <w:rFonts w:ascii="Arial" w:eastAsia="Arial" w:hAnsi="Arial" w:cstheme="majorBidi"/>
          <w:color w:val="404040" w:themeColor="text1" w:themeTint="BF"/>
          <w:sz w:val="32"/>
          <w:szCs w:val="32"/>
          <w:lang w:val="en-US"/>
        </w:rPr>
      </w:pPr>
    </w:p>
    <w:p w14:paraId="2E4AE114" w14:textId="77777777" w:rsidR="00353797" w:rsidRDefault="00353797">
      <w:pPr>
        <w:rPr>
          <w:rFonts w:ascii="Arial" w:eastAsia="Arial" w:hAnsi="Arial" w:cstheme="majorBidi"/>
          <w:color w:val="404040" w:themeColor="text1" w:themeTint="BF"/>
          <w:sz w:val="32"/>
          <w:szCs w:val="32"/>
          <w:lang w:val="en-US"/>
        </w:rPr>
      </w:pPr>
      <w:r>
        <w:rPr>
          <w:rFonts w:eastAsia="Arial"/>
          <w:lang w:val="en-US"/>
        </w:rPr>
        <w:br w:type="page"/>
      </w:r>
    </w:p>
    <w:p w14:paraId="40AD1B42" w14:textId="61D11CCD" w:rsidR="00100618" w:rsidRDefault="00100618" w:rsidP="00100618">
      <w:pPr>
        <w:pStyle w:val="Nadpis1"/>
        <w:spacing w:before="0" w:after="60" w:line="240" w:lineRule="auto"/>
        <w:rPr>
          <w:rFonts w:eastAsia="Arial"/>
          <w:lang w:val="en-US"/>
        </w:rPr>
      </w:pPr>
      <w:r w:rsidRPr="000D4532">
        <w:rPr>
          <w:rFonts w:eastAsia="Arial"/>
          <w:lang w:val="en-US"/>
        </w:rPr>
        <w:lastRenderedPageBreak/>
        <w:t>QUALITY ASSESSMENT FRAMEWORK</w:t>
      </w:r>
    </w:p>
    <w:p w14:paraId="72B2088C" w14:textId="37FD197F" w:rsidR="00222D3A" w:rsidRPr="00222D3A" w:rsidRDefault="00222D3A" w:rsidP="00222D3A">
      <w:pPr>
        <w:spacing w:before="120" w:after="120" w:line="240" w:lineRule="auto"/>
        <w:rPr>
          <w:rFonts w:ascii="Arial" w:eastAsia="Arial" w:hAnsi="Arial" w:cs="Arial"/>
          <w:lang w:val="en-US"/>
        </w:rPr>
      </w:pPr>
      <w:r w:rsidRPr="00222D3A">
        <w:rPr>
          <w:rFonts w:ascii="Arial" w:hAnsi="Arial" w:cs="Arial"/>
          <w:lang w:val="en-US"/>
        </w:rPr>
        <w:t>Kindly note that the following provisions cover general matters, and it's possible that not all of them will be applicable to your specific institution.</w:t>
      </w:r>
    </w:p>
    <w:p w14:paraId="4BFB98BB" w14:textId="73C549ED" w:rsidR="00100618" w:rsidRPr="00962652" w:rsidRDefault="00100618" w:rsidP="00100618">
      <w:pPr>
        <w:pStyle w:val="Odstavecseseznamem"/>
        <w:numPr>
          <w:ilvl w:val="0"/>
          <w:numId w:val="5"/>
        </w:numPr>
        <w:spacing w:after="60" w:line="240" w:lineRule="auto"/>
        <w:contextualSpacing w:val="0"/>
        <w:rPr>
          <w:rFonts w:ascii="Arial" w:eastAsia="Arial" w:hAnsi="Arial" w:cs="Arial"/>
          <w:lang w:val="en-US"/>
        </w:rPr>
      </w:pPr>
      <w:r w:rsidRPr="00962652">
        <w:rPr>
          <w:rFonts w:ascii="Arial" w:eastAsia="Arial" w:hAnsi="Arial" w:cs="Arial"/>
          <w:lang w:val="en-US"/>
        </w:rPr>
        <w:t>RESOURCES AND FACILITIES</w:t>
      </w:r>
    </w:p>
    <w:p w14:paraId="0E1F0B0A"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Institution’s premises reflect a safe and professional workplace and respect all local regulatory guidelines.</w:t>
      </w:r>
    </w:p>
    <w:p w14:paraId="57F72E96"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Teaching and study spaces facilitate effective learning (incl. easy access for persons with disabilities).</w:t>
      </w:r>
    </w:p>
    <w:p w14:paraId="40C313EC"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has resources for each course to meet a range of student learning needs, styles, and preferences.</w:t>
      </w:r>
    </w:p>
    <w:p w14:paraId="16E02000"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 xml:space="preserve">Teachers </w:t>
      </w:r>
      <w:r w:rsidR="00D93E33">
        <w:rPr>
          <w:rFonts w:ascii="Arial" w:eastAsia="Century Gothic" w:hAnsi="Arial" w:cs="Arial"/>
          <w:lang w:val="en-US"/>
        </w:rPr>
        <w:t>can access</w:t>
      </w:r>
      <w:r w:rsidRPr="00962652">
        <w:rPr>
          <w:rFonts w:ascii="Arial" w:eastAsia="Century Gothic" w:hAnsi="Arial" w:cs="Arial"/>
          <w:lang w:val="en-US"/>
        </w:rPr>
        <w:t xml:space="preserve"> space and resources to create classroom learning materials to meet student needs.</w:t>
      </w:r>
    </w:p>
    <w:p w14:paraId="2F385C9E"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 xml:space="preserve">The online environment is designed to support </w:t>
      </w:r>
      <w:r w:rsidR="00D93E33">
        <w:rPr>
          <w:rFonts w:ascii="Arial" w:eastAsia="Century Gothic" w:hAnsi="Arial" w:cs="Arial"/>
          <w:lang w:val="en-US"/>
        </w:rPr>
        <w:t>a</w:t>
      </w:r>
      <w:r w:rsidRPr="00962652">
        <w:rPr>
          <w:rFonts w:ascii="Arial" w:eastAsia="Century Gothic" w:hAnsi="Arial" w:cs="Arial"/>
          <w:lang w:val="en-US"/>
        </w:rPr>
        <w:t xml:space="preserve"> positive and engaging user experience.</w:t>
      </w:r>
    </w:p>
    <w:p w14:paraId="2045F137"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Learning and assessment strategies are appropriate for online delivery (if applicable).</w:t>
      </w:r>
    </w:p>
    <w:p w14:paraId="3643A053"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Learning resources and technology support and facilitate learning.</w:t>
      </w:r>
    </w:p>
    <w:p w14:paraId="5B6A65B8"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Integrated e-learning and reporting systems support courses.</w:t>
      </w:r>
    </w:p>
    <w:p w14:paraId="1BCD2E52"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 xml:space="preserve">A properly organized library equipped with facilities and resources (physical and/or electronic); adequate for the number of students and staff. </w:t>
      </w:r>
    </w:p>
    <w:p w14:paraId="2976B78A"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 xml:space="preserve">A help desk with easy access and a stable internet connection of the e-learning platform must be in place. </w:t>
      </w:r>
    </w:p>
    <w:p w14:paraId="4A6BE201"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Clearly stated technical expectations and a system for Frequently Asked Questions (FAQs), which should be assessed, and feedback is given to students.</w:t>
      </w:r>
    </w:p>
    <w:p w14:paraId="27CA1509"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 xml:space="preserve">The institution </w:t>
      </w:r>
      <w:r w:rsidR="00D93E33">
        <w:rPr>
          <w:rFonts w:ascii="Arial" w:eastAsia="Century Gothic" w:hAnsi="Arial" w:cs="Arial"/>
          <w:lang w:val="en-US"/>
        </w:rPr>
        <w:t>continually ensures</w:t>
      </w:r>
      <w:r w:rsidRPr="00962652">
        <w:rPr>
          <w:rFonts w:ascii="Arial" w:eastAsia="Century Gothic" w:hAnsi="Arial" w:cs="Arial"/>
          <w:lang w:val="en-US"/>
        </w:rPr>
        <w:t xml:space="preserve"> </w:t>
      </w:r>
      <w:r w:rsidR="00D93E33">
        <w:rPr>
          <w:rFonts w:ascii="Arial" w:eastAsia="Century Gothic" w:hAnsi="Arial" w:cs="Arial"/>
          <w:lang w:val="en-US"/>
        </w:rPr>
        <w:t xml:space="preserve">the </w:t>
      </w:r>
      <w:r w:rsidRPr="00962652">
        <w:rPr>
          <w:rFonts w:ascii="Arial" w:eastAsia="Century Gothic" w:hAnsi="Arial" w:cs="Arial"/>
          <w:lang w:val="en-US"/>
        </w:rPr>
        <w:t>reliability, privacy, safety, and security of all electronic platforms used as ELMS or for reporting.</w:t>
      </w:r>
    </w:p>
    <w:p w14:paraId="0E95B77D"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Access to training by off-campus or virtual students.</w:t>
      </w:r>
    </w:p>
    <w:p w14:paraId="20ACF940"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has an effective system of strategic and business planning.</w:t>
      </w:r>
    </w:p>
    <w:p w14:paraId="26E2C0A0"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 xml:space="preserve">The Institution has a valid and transparent organizational structure and system of reporting. </w:t>
      </w:r>
    </w:p>
    <w:p w14:paraId="640492B0"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Century Gothic" w:hAnsi="Arial" w:cs="Arial"/>
          <w:lang w:val="en-US"/>
        </w:rPr>
        <w:t>Robust financial systems are in place.</w:t>
      </w:r>
    </w:p>
    <w:p w14:paraId="1E7C5E9A" w14:textId="77777777" w:rsidR="00100618" w:rsidRPr="00962652" w:rsidRDefault="00100618" w:rsidP="00100618">
      <w:pPr>
        <w:pStyle w:val="Odstavecseseznamem"/>
        <w:numPr>
          <w:ilvl w:val="0"/>
          <w:numId w:val="5"/>
        </w:numPr>
        <w:spacing w:after="60" w:line="240" w:lineRule="auto"/>
        <w:contextualSpacing w:val="0"/>
        <w:rPr>
          <w:rFonts w:ascii="Arial" w:eastAsia="Arial" w:hAnsi="Arial" w:cs="Arial"/>
          <w:lang w:val="en-US"/>
        </w:rPr>
      </w:pPr>
      <w:r w:rsidRPr="00962652">
        <w:rPr>
          <w:rFonts w:ascii="Arial" w:hAnsi="Arial" w:cs="Arial"/>
          <w:noProof/>
          <w:lang w:eastAsia="cs-CZ"/>
        </w:rPr>
        <mc:AlternateContent>
          <mc:Choice Requires="wpg">
            <w:drawing>
              <wp:anchor distT="0" distB="0" distL="114300" distR="114300" simplePos="0" relativeHeight="251660288" behindDoc="1" locked="0" layoutInCell="1" allowOverlap="1" wp14:anchorId="69F66D6B" wp14:editId="2DD0835B">
                <wp:simplePos x="0" y="0"/>
                <wp:positionH relativeFrom="page">
                  <wp:posOffset>4897755</wp:posOffset>
                </wp:positionH>
                <wp:positionV relativeFrom="paragraph">
                  <wp:posOffset>250825</wp:posOffset>
                </wp:positionV>
                <wp:extent cx="0" cy="0"/>
                <wp:effectExtent l="11430" t="12700" r="7620" b="6350"/>
                <wp:wrapNone/>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13" y="395"/>
                          <a:chExt cx="0" cy="0"/>
                        </a:xfrm>
                      </wpg:grpSpPr>
                      <wps:wsp>
                        <wps:cNvPr id="4" name="Freeform 5"/>
                        <wps:cNvSpPr>
                          <a:spLocks/>
                        </wps:cNvSpPr>
                        <wps:spPr bwMode="auto">
                          <a:xfrm>
                            <a:off x="7713" y="395"/>
                            <a:ext cx="0" cy="0"/>
                          </a:xfrm>
                          <a:custGeom>
                            <a:avLst/>
                            <a:gdLst/>
                            <a:ahLst/>
                            <a:cxnLst>
                              <a:cxn ang="0">
                                <a:pos x="0" y="0"/>
                              </a:cxn>
                              <a:cxn ang="0">
                                <a:pos x="0" y="0"/>
                              </a:cxn>
                            </a:cxnLst>
                            <a:rect l="0" t="0" r="r" b="b"/>
                            <a:pathLst>
                              <a:path>
                                <a:moveTo>
                                  <a:pt x="0" y="0"/>
                                </a:moveTo>
                                <a:lnTo>
                                  <a:pt x="0" y="0"/>
                                </a:lnTo>
                              </a:path>
                            </a:pathLst>
                          </a:custGeom>
                          <a:noFill/>
                          <a:ln w="3175">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C7333" id="Skupina 3" o:spid="_x0000_s1026" style="position:absolute;margin-left:385.65pt;margin-top:19.75pt;width:0;height:0;z-index:-251656192;mso-position-horizontal-relative:page" coordorigin="7713,395"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">
                <v:shape id="Freeform 5" o:spid="_x0000_s1027" style="position:absolute;left:7713;top:395;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" path="m,l,e" filled="f" strokecolor="#363435" strokeweight=".25pt">
                  <v:path arrowok="t" o:connecttype="custom" o:connectlocs="0,0;0,0" o:connectangles="0,0"/>
                </v:shape>
                <w10:wrap anchorx="page"/>
              </v:group>
            </w:pict>
          </mc:Fallback>
        </mc:AlternateContent>
      </w:r>
      <w:r w:rsidRPr="00962652">
        <w:rPr>
          <w:rFonts w:ascii="Arial" w:eastAsia="Arial" w:hAnsi="Arial" w:cs="Arial"/>
          <w:lang w:val="en-US"/>
        </w:rPr>
        <w:t>ADMINISTRATION, MANAGEMENT, AND STAFFING</w:t>
      </w:r>
    </w:p>
    <w:p w14:paraId="24460CAB"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has qualified, competent and experienced leadership with relevant education and background to oversee the development and management of a quality culture within the institution;</w:t>
      </w:r>
    </w:p>
    <w:p w14:paraId="2E60C3FB"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has appropriate governance and management bodies that effectively help the organization to function and respect local regulation</w:t>
      </w:r>
    </w:p>
    <w:p w14:paraId="514B2F14"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has clear communication systems and networks for the promotion of internal and external information dissemination for public accountability;</w:t>
      </w:r>
    </w:p>
    <w:p w14:paraId="4C59E343"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has an organizational structure that effectively supports the provision of services to students.</w:t>
      </w:r>
    </w:p>
    <w:p w14:paraId="2F7068BE"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utilizes effective systems for the dissemination of information to stakeholders.</w:t>
      </w:r>
    </w:p>
    <w:p w14:paraId="066F0DFB"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supports a performance and development culture for all staff and can show sample contracts for management, academic and support staff.</w:t>
      </w:r>
    </w:p>
    <w:p w14:paraId="6D77F833"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lastRenderedPageBreak/>
        <w:t>The Institution has clear policies and procedures that ensure equal opportunities and actual gender equality in human resources for recruitment, retention, and promotion of staff that is based on qualification, competence, and skills;</w:t>
      </w:r>
    </w:p>
    <w:p w14:paraId="2E79A833"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Century Gothic" w:hAnsi="Arial" w:cs="Arial"/>
          <w:lang w:val="en-US"/>
        </w:rPr>
        <w:t xml:space="preserve">The Institution has effective, systematic, timely, and fair processes for </w:t>
      </w:r>
      <w:r w:rsidR="00D93E33">
        <w:rPr>
          <w:rFonts w:ascii="Arial" w:eastAsia="Century Gothic" w:hAnsi="Arial" w:cs="Arial"/>
          <w:lang w:val="en-US"/>
        </w:rPr>
        <w:t>investigating</w:t>
      </w:r>
      <w:r w:rsidRPr="00962652">
        <w:rPr>
          <w:rFonts w:ascii="Arial" w:eastAsia="Arial" w:hAnsi="Arial" w:cs="Arial"/>
          <w:lang w:val="en-US"/>
        </w:rPr>
        <w:t xml:space="preserve"> complaints, grievances, and appeals by students, staff, and other stakeholders.</w:t>
      </w:r>
    </w:p>
    <w:p w14:paraId="0C36871E" w14:textId="77777777" w:rsidR="00100618" w:rsidRPr="00962652" w:rsidRDefault="00100618" w:rsidP="00100618">
      <w:pPr>
        <w:pStyle w:val="Odstavecseseznamem"/>
        <w:numPr>
          <w:ilvl w:val="0"/>
          <w:numId w:val="5"/>
        </w:numPr>
        <w:spacing w:after="60" w:line="240" w:lineRule="auto"/>
        <w:contextualSpacing w:val="0"/>
        <w:rPr>
          <w:rFonts w:ascii="Arial" w:eastAsia="Arial" w:hAnsi="Arial" w:cs="Arial"/>
          <w:lang w:val="en-US"/>
        </w:rPr>
      </w:pPr>
      <w:r w:rsidRPr="00962652">
        <w:rPr>
          <w:rFonts w:ascii="Arial" w:eastAsia="Arial" w:hAnsi="Arial" w:cs="Arial"/>
          <w:lang w:val="en-US"/>
        </w:rPr>
        <w:t>TEACHING, LEARNING, COURSE DELIVERY, AND ASSESSMENT</w:t>
      </w:r>
    </w:p>
    <w:p w14:paraId="22EA5487"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Course design supports quality learning outcomes with regular feedback from students being analyzed by management.</w:t>
      </w:r>
    </w:p>
    <w:p w14:paraId="12B99597"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Clear proof that management reflects relevant student feedback on courses.</w:t>
      </w:r>
    </w:p>
    <w:p w14:paraId="74AC6D76"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Century Gothic" w:hAnsi="Arial" w:cs="Arial"/>
          <w:lang w:val="en-US"/>
        </w:rPr>
        <w:t>Teachers</w:t>
      </w:r>
      <w:r w:rsidRPr="00962652">
        <w:rPr>
          <w:rFonts w:ascii="Arial" w:eastAsia="Arial" w:hAnsi="Arial" w:cs="Arial"/>
          <w:lang w:val="en-US"/>
        </w:rPr>
        <w:t xml:space="preserve"> have appropriate training and/or experience for the courses they deliver and assess.</w:t>
      </w:r>
    </w:p>
    <w:p w14:paraId="15F03D22" w14:textId="77777777" w:rsidR="00100618" w:rsidRPr="00962652" w:rsidRDefault="00100618" w:rsidP="00100618">
      <w:pPr>
        <w:pStyle w:val="Odstavecseseznamem"/>
        <w:numPr>
          <w:ilvl w:val="1"/>
          <w:numId w:val="5"/>
        </w:numPr>
        <w:spacing w:after="60" w:line="240" w:lineRule="auto"/>
        <w:contextualSpacing w:val="0"/>
        <w:rPr>
          <w:rFonts w:ascii="Arial" w:eastAsia="Arial" w:hAnsi="Arial" w:cs="Arial"/>
          <w:lang w:val="en-US"/>
        </w:rPr>
      </w:pPr>
      <w:r w:rsidRPr="00962652">
        <w:rPr>
          <w:rFonts w:ascii="Arial" w:eastAsia="Arial" w:hAnsi="Arial" w:cs="Arial"/>
          <w:lang w:val="en-US"/>
        </w:rPr>
        <w:t>The evaluation of courses and lecturers is regular and rigorous.</w:t>
      </w:r>
    </w:p>
    <w:p w14:paraId="3C65FF2B" w14:textId="77777777" w:rsidR="00100618" w:rsidRPr="00962652" w:rsidRDefault="00100618" w:rsidP="00100618">
      <w:pPr>
        <w:pStyle w:val="Odstavecseseznamem"/>
        <w:numPr>
          <w:ilvl w:val="0"/>
          <w:numId w:val="5"/>
        </w:numPr>
        <w:spacing w:after="60" w:line="240" w:lineRule="auto"/>
        <w:contextualSpacing w:val="0"/>
        <w:rPr>
          <w:rFonts w:ascii="Arial" w:eastAsia="Arial" w:hAnsi="Arial" w:cs="Arial"/>
          <w:lang w:val="en-US"/>
        </w:rPr>
      </w:pPr>
      <w:r w:rsidRPr="00962652">
        <w:rPr>
          <w:rFonts w:ascii="Arial" w:eastAsia="Arial" w:hAnsi="Arial" w:cs="Arial"/>
          <w:lang w:val="en-US"/>
        </w:rPr>
        <w:t>QUALITY ASSURANCE, PRODUCTS &amp; SERVICES</w:t>
      </w:r>
    </w:p>
    <w:p w14:paraId="2FFAE8D8"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Arial" w:hAnsi="Arial" w:cs="Arial"/>
          <w:lang w:val="en-US"/>
        </w:rPr>
        <w:t>The institutional vision, mission, and strategic objectives:</w:t>
      </w:r>
    </w:p>
    <w:p w14:paraId="47C3603D" w14:textId="77777777" w:rsidR="00100618" w:rsidRPr="00962652" w:rsidRDefault="00100618" w:rsidP="006101E0">
      <w:pPr>
        <w:pStyle w:val="Odstavecseseznamem"/>
        <w:numPr>
          <w:ilvl w:val="2"/>
          <w:numId w:val="5"/>
        </w:numPr>
        <w:tabs>
          <w:tab w:val="left" w:pos="1701"/>
        </w:tabs>
        <w:spacing w:after="60" w:line="240" w:lineRule="auto"/>
        <w:ind w:left="1418" w:hanging="709"/>
        <w:contextualSpacing w:val="0"/>
        <w:rPr>
          <w:rFonts w:ascii="Arial" w:eastAsia="Arial" w:hAnsi="Arial" w:cs="Arial"/>
          <w:lang w:val="en-US"/>
        </w:rPr>
      </w:pPr>
      <w:r w:rsidRPr="00962652">
        <w:rPr>
          <w:rFonts w:ascii="Arial" w:eastAsia="Arial" w:hAnsi="Arial" w:cs="Arial"/>
          <w:lang w:val="en-US"/>
        </w:rPr>
        <w:t>Are publicly disclosed; reflect the aspirations and needs of stakeholders and indicate strategic development plans and targets.</w:t>
      </w:r>
    </w:p>
    <w:p w14:paraId="2D4FDFB9" w14:textId="77777777" w:rsidR="00100618" w:rsidRPr="00962652" w:rsidRDefault="00100618" w:rsidP="006101E0">
      <w:pPr>
        <w:pStyle w:val="Odstavecseseznamem"/>
        <w:numPr>
          <w:ilvl w:val="2"/>
          <w:numId w:val="5"/>
        </w:numPr>
        <w:tabs>
          <w:tab w:val="left" w:pos="1701"/>
        </w:tabs>
        <w:spacing w:after="60" w:line="240" w:lineRule="auto"/>
        <w:ind w:left="1418" w:hanging="709"/>
        <w:contextualSpacing w:val="0"/>
        <w:rPr>
          <w:rFonts w:ascii="Arial" w:eastAsia="Arial" w:hAnsi="Arial" w:cs="Arial"/>
          <w:lang w:val="en-US"/>
        </w:rPr>
      </w:pPr>
      <w:r w:rsidRPr="00962652">
        <w:rPr>
          <w:rFonts w:ascii="Arial" w:eastAsia="Arial" w:hAnsi="Arial" w:cs="Arial"/>
          <w:lang w:val="en-US"/>
        </w:rPr>
        <w:t>Concerning QA, the objectives are translated into clear policies and strategic plans, which are operationalized into achievable goals.</w:t>
      </w:r>
    </w:p>
    <w:p w14:paraId="6C4694B2" w14:textId="77777777" w:rsidR="00100618" w:rsidRPr="00962652" w:rsidRDefault="00100618" w:rsidP="00100618">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Development of the product or service is underpinned by substantial research</w:t>
      </w:r>
    </w:p>
    <w:p w14:paraId="6AC35E5B" w14:textId="77777777" w:rsidR="00100618" w:rsidRPr="00962652" w:rsidRDefault="00100618" w:rsidP="00100618">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study program or course effectively fulfills its purpose (Tested, e.g., by student feedback)</w:t>
      </w:r>
    </w:p>
    <w:p w14:paraId="6407C643" w14:textId="77777777" w:rsidR="00100618" w:rsidRPr="00962652" w:rsidRDefault="00100618" w:rsidP="00100618">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Processes are in place to maintain the quality of the educational programs</w:t>
      </w:r>
    </w:p>
    <w:p w14:paraId="194DE630" w14:textId="77777777" w:rsidR="00100618" w:rsidRPr="00962652" w:rsidRDefault="00100618" w:rsidP="00100618">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educational programs demonstrate unique elements and innovation</w:t>
      </w:r>
    </w:p>
    <w:p w14:paraId="5C847DDA" w14:textId="77777777" w:rsidR="00100618" w:rsidRPr="00962652" w:rsidRDefault="00100618" w:rsidP="00100618">
      <w:pPr>
        <w:pStyle w:val="Odstavecseseznamem"/>
        <w:numPr>
          <w:ilvl w:val="0"/>
          <w:numId w:val="5"/>
        </w:numPr>
        <w:spacing w:after="60" w:line="240" w:lineRule="auto"/>
        <w:contextualSpacing w:val="0"/>
        <w:rPr>
          <w:rFonts w:ascii="Arial" w:eastAsia="Arial" w:hAnsi="Arial" w:cs="Arial"/>
          <w:lang w:val="en-US"/>
        </w:rPr>
      </w:pPr>
      <w:r w:rsidRPr="00962652">
        <w:rPr>
          <w:rFonts w:ascii="Arial" w:hAnsi="Arial" w:cs="Arial"/>
          <w:noProof/>
          <w:lang w:eastAsia="cs-CZ"/>
        </w:rPr>
        <mc:AlternateContent>
          <mc:Choice Requires="wpg">
            <w:drawing>
              <wp:anchor distT="0" distB="0" distL="114300" distR="114300" simplePos="0" relativeHeight="251659264" behindDoc="1" locked="0" layoutInCell="1" allowOverlap="1" wp14:anchorId="334BF999" wp14:editId="04B33DA0">
                <wp:simplePos x="0" y="0"/>
                <wp:positionH relativeFrom="page">
                  <wp:posOffset>5041900</wp:posOffset>
                </wp:positionH>
                <wp:positionV relativeFrom="paragraph">
                  <wp:posOffset>250825</wp:posOffset>
                </wp:positionV>
                <wp:extent cx="0" cy="0"/>
                <wp:effectExtent l="12700" t="12700" r="6350" b="635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940" y="395"/>
                          <a:chExt cx="0" cy="0"/>
                        </a:xfrm>
                      </wpg:grpSpPr>
                      <wps:wsp>
                        <wps:cNvPr id="2" name="Freeform 3"/>
                        <wps:cNvSpPr>
                          <a:spLocks/>
                        </wps:cNvSpPr>
                        <wps:spPr bwMode="auto">
                          <a:xfrm>
                            <a:off x="7940" y="395"/>
                            <a:ext cx="0" cy="0"/>
                          </a:xfrm>
                          <a:custGeom>
                            <a:avLst/>
                            <a:gdLst/>
                            <a:ahLst/>
                            <a:cxnLst>
                              <a:cxn ang="0">
                                <a:pos x="0" y="0"/>
                              </a:cxn>
                              <a:cxn ang="0">
                                <a:pos x="0" y="0"/>
                              </a:cxn>
                            </a:cxnLst>
                            <a:rect l="0" t="0" r="r" b="b"/>
                            <a:pathLst>
                              <a:path>
                                <a:moveTo>
                                  <a:pt x="0" y="0"/>
                                </a:moveTo>
                                <a:lnTo>
                                  <a:pt x="0" y="0"/>
                                </a:lnTo>
                              </a:path>
                            </a:pathLst>
                          </a:custGeom>
                          <a:noFill/>
                          <a:ln w="3175">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19A94" id="Skupina 1" o:spid="_x0000_s1026" style="position:absolute;margin-left:397pt;margin-top:19.75pt;width:0;height:0;z-index:-251657216;mso-position-horizontal-relative:page" coordorigin="7940,395"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">
                <v:shape id="Freeform 3" o:spid="_x0000_s1027" style="position:absolute;left:7940;top:395;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" path="m,l,e" filled="f" strokecolor="#363435" strokeweight=".25pt">
                  <v:path arrowok="t" o:connecttype="custom" o:connectlocs="0,0;0,0" o:connectangles="0,0"/>
                </v:shape>
                <w10:wrap anchorx="page"/>
              </v:group>
            </w:pict>
          </mc:Fallback>
        </mc:AlternateContent>
      </w:r>
      <w:r w:rsidRPr="00962652">
        <w:rPr>
          <w:rFonts w:ascii="Arial" w:eastAsia="Arial" w:hAnsi="Arial" w:cs="Arial"/>
          <w:lang w:val="en-US"/>
        </w:rPr>
        <w:t>THE STUDENT WELFARE, EXPERIENCE, RECORD KEEPING</w:t>
      </w:r>
    </w:p>
    <w:p w14:paraId="61DCF9CC"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Arial" w:hAnsi="Arial" w:cs="Arial"/>
          <w:lang w:val="en-US"/>
        </w:rPr>
        <w:t>T</w:t>
      </w:r>
      <w:r w:rsidRPr="00962652">
        <w:rPr>
          <w:rFonts w:ascii="Arial" w:eastAsia="Century Gothic" w:hAnsi="Arial" w:cs="Arial"/>
          <w:lang w:val="en-US"/>
        </w:rPr>
        <w:t>he application and enrolment process is clear and easy to follow for students and agents</w:t>
      </w:r>
      <w:r w:rsidRPr="00962652">
        <w:rPr>
          <w:rFonts w:ascii="Arial" w:eastAsia="Arial" w:hAnsi="Arial" w:cs="Arial"/>
          <w:lang w:val="en-US"/>
        </w:rPr>
        <w:t>.</w:t>
      </w:r>
    </w:p>
    <w:p w14:paraId="7567ECA2" w14:textId="77777777" w:rsidR="00100618" w:rsidRPr="00962652" w:rsidRDefault="00100618" w:rsidP="006101E0">
      <w:pPr>
        <w:pStyle w:val="Odstavecseseznamem"/>
        <w:numPr>
          <w:ilvl w:val="2"/>
          <w:numId w:val="5"/>
        </w:numPr>
        <w:tabs>
          <w:tab w:val="left" w:pos="1701"/>
        </w:tabs>
        <w:spacing w:after="60" w:line="240" w:lineRule="auto"/>
        <w:ind w:left="1418" w:hanging="709"/>
        <w:contextualSpacing w:val="0"/>
        <w:rPr>
          <w:rFonts w:ascii="Arial" w:eastAsia="Arial" w:hAnsi="Arial" w:cs="Arial"/>
          <w:lang w:val="en-US"/>
        </w:rPr>
      </w:pPr>
      <w:r w:rsidRPr="00962652">
        <w:rPr>
          <w:rFonts w:ascii="Arial" w:eastAsia="Arial" w:hAnsi="Arial" w:cs="Arial"/>
          <w:lang w:val="en-US"/>
        </w:rPr>
        <w:t xml:space="preserve">Student application form, enrolment form, visa letter, refund policy </w:t>
      </w:r>
      <w:r w:rsidR="006101E0" w:rsidRPr="00962652">
        <w:rPr>
          <w:rFonts w:ascii="Arial" w:eastAsia="Arial" w:hAnsi="Arial" w:cs="Arial"/>
          <w:lang w:val="en-US"/>
        </w:rPr>
        <w:t>d</w:t>
      </w:r>
      <w:r w:rsidRPr="00962652">
        <w:rPr>
          <w:rFonts w:ascii="Arial" w:eastAsia="Arial" w:hAnsi="Arial" w:cs="Arial"/>
          <w:lang w:val="en-US"/>
        </w:rPr>
        <w:t xml:space="preserve">ocuments, </w:t>
      </w:r>
      <w:r w:rsidR="00D93E33">
        <w:rPr>
          <w:rFonts w:ascii="Arial" w:eastAsia="Arial" w:hAnsi="Arial" w:cs="Arial"/>
          <w:lang w:val="en-US"/>
        </w:rPr>
        <w:t xml:space="preserve">and </w:t>
      </w:r>
      <w:r w:rsidRPr="00962652">
        <w:rPr>
          <w:rFonts w:ascii="Arial" w:eastAsia="Arial" w:hAnsi="Arial" w:cs="Arial"/>
          <w:lang w:val="en-US"/>
        </w:rPr>
        <w:t xml:space="preserve">documents for handling deposits and payments (if applicable, these documents must be presented, and procedures </w:t>
      </w:r>
      <w:r w:rsidR="00D93E33">
        <w:rPr>
          <w:rFonts w:ascii="Arial" w:eastAsia="Arial" w:hAnsi="Arial" w:cs="Arial"/>
          <w:lang w:val="en-US"/>
        </w:rPr>
        <w:t>for</w:t>
      </w:r>
      <w:r w:rsidRPr="00962652">
        <w:rPr>
          <w:rFonts w:ascii="Arial" w:eastAsia="Arial" w:hAnsi="Arial" w:cs="Arial"/>
          <w:lang w:val="en-US"/>
        </w:rPr>
        <w:t xml:space="preserve"> processing these documents must be in place)</w:t>
      </w:r>
    </w:p>
    <w:p w14:paraId="2EEE07C7"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promotes diversity in admission, including gender mainstreaming and consideration of disadvantaged groups and persons with disabilities, where applicable;</w:t>
      </w:r>
    </w:p>
    <w:p w14:paraId="7CAD19C2"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Students have the information and support needed to adjust to living and studying in the country (applicable to international students only).</w:t>
      </w:r>
    </w:p>
    <w:p w14:paraId="17C217B9"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Students are provided with support to be actively involved in their learning programs.</w:t>
      </w:r>
    </w:p>
    <w:p w14:paraId="0C14CB95"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Stakeholder feedback is routinely integrated into the Institution’s processes designed to enhance the student experience (linked with 4.3).</w:t>
      </w:r>
    </w:p>
    <w:p w14:paraId="14D2CF86"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Arrangements are in place to facilitate the student’s safe and efficient recruitment, transit, and reception arrangements.</w:t>
      </w:r>
    </w:p>
    <w:p w14:paraId="76700A96"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An accommodation service is provided relevant to student needs.</w:t>
      </w:r>
    </w:p>
    <w:p w14:paraId="43532490"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supports adequate welfare arrangements for all students.</w:t>
      </w:r>
    </w:p>
    <w:p w14:paraId="67AE7CC1"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Staff, accommodation providers, and guardians/carers are provided with information and training to support the welfare and well</w:t>
      </w:r>
      <w:r w:rsidR="00D93E33">
        <w:rPr>
          <w:rFonts w:ascii="Arial" w:eastAsia="Century Gothic" w:hAnsi="Arial" w:cs="Arial"/>
          <w:lang w:val="en-US"/>
        </w:rPr>
        <w:t>-</w:t>
      </w:r>
      <w:r w:rsidRPr="00962652">
        <w:rPr>
          <w:rFonts w:ascii="Arial" w:eastAsia="Century Gothic" w:hAnsi="Arial" w:cs="Arial"/>
          <w:lang w:val="en-US"/>
        </w:rPr>
        <w:t>being of students.</w:t>
      </w:r>
    </w:p>
    <w:p w14:paraId="2BF4ED27"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lastRenderedPageBreak/>
        <w:t>Institutional guidelines and processes guarantee continual collection and compilation of data on students’ admission, progress and performance, and graduation rates;</w:t>
      </w:r>
    </w:p>
    <w:p w14:paraId="6E3AC05D"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Institutional guidelines and processes promote student retention and progression and address issues concerning drop-out rates;</w:t>
      </w:r>
    </w:p>
    <w:p w14:paraId="5EF2AFC3"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hAnsi="Arial" w:cs="Arial"/>
          <w:lang w:val="en-US"/>
        </w:rPr>
      </w:pPr>
      <w:r w:rsidRPr="00962652">
        <w:rPr>
          <w:rFonts w:ascii="Arial" w:eastAsia="Century Gothic" w:hAnsi="Arial" w:cs="Arial"/>
          <w:lang w:val="en-US"/>
        </w:rPr>
        <w:t>Institutional guidelines and processes ensure rigorous processes for issuance and storage of certificates; and storage of detailed records and transcripts, indicating the list of courses, units, grades, list of all students showing: course; date of enrolment to the institution</w:t>
      </w:r>
      <w:r w:rsidR="00D93E33">
        <w:rPr>
          <w:rFonts w:ascii="Arial" w:eastAsia="Century Gothic" w:hAnsi="Arial" w:cs="Arial"/>
          <w:lang w:val="en-US"/>
        </w:rPr>
        <w:t>,</w:t>
      </w:r>
      <w:r w:rsidRPr="00962652">
        <w:rPr>
          <w:rFonts w:ascii="Arial" w:eastAsia="Century Gothic" w:hAnsi="Arial" w:cs="Arial"/>
          <w:lang w:val="en-US"/>
        </w:rPr>
        <w:t xml:space="preserve"> and on the current course; nationality and sight of passport and visa information details (if appropriate); recording and monitoring</w:t>
      </w:r>
      <w:r w:rsidRPr="00962652">
        <w:rPr>
          <w:rFonts w:ascii="Arial" w:hAnsi="Arial" w:cs="Arial"/>
          <w:lang w:val="en-US"/>
        </w:rPr>
        <w:t xml:space="preserve"> student attendance; Student files incorporating assessment records academic progress records.</w:t>
      </w:r>
    </w:p>
    <w:p w14:paraId="1F4DAEF9" w14:textId="77777777" w:rsidR="00100618" w:rsidRPr="00962652" w:rsidRDefault="00100618" w:rsidP="00100618">
      <w:pPr>
        <w:pStyle w:val="Odstavecseseznamem"/>
        <w:numPr>
          <w:ilvl w:val="0"/>
          <w:numId w:val="5"/>
        </w:numPr>
        <w:spacing w:after="60" w:line="240" w:lineRule="auto"/>
        <w:contextualSpacing w:val="0"/>
        <w:rPr>
          <w:rFonts w:ascii="Arial" w:eastAsia="Arial" w:hAnsi="Arial" w:cs="Arial"/>
          <w:lang w:val="en-US"/>
        </w:rPr>
      </w:pPr>
      <w:r w:rsidRPr="00962652">
        <w:rPr>
          <w:rFonts w:ascii="Arial" w:hAnsi="Arial" w:cs="Arial"/>
          <w:noProof/>
          <w:lang w:eastAsia="cs-CZ"/>
        </w:rPr>
        <mc:AlternateContent>
          <mc:Choice Requires="wpg">
            <w:drawing>
              <wp:anchor distT="0" distB="0" distL="114300" distR="114300" simplePos="0" relativeHeight="251661312" behindDoc="1" locked="0" layoutInCell="1" allowOverlap="1" wp14:anchorId="6B4FCAD6" wp14:editId="6F2557EB">
                <wp:simplePos x="0" y="0"/>
                <wp:positionH relativeFrom="page">
                  <wp:posOffset>4897755</wp:posOffset>
                </wp:positionH>
                <wp:positionV relativeFrom="paragraph">
                  <wp:posOffset>250825</wp:posOffset>
                </wp:positionV>
                <wp:extent cx="0" cy="0"/>
                <wp:effectExtent l="11430" t="12700" r="7620" b="6350"/>
                <wp:wrapNone/>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13" y="395"/>
                          <a:chExt cx="0" cy="0"/>
                        </a:xfrm>
                      </wpg:grpSpPr>
                      <wps:wsp>
                        <wps:cNvPr id="8" name="Freeform 9"/>
                        <wps:cNvSpPr>
                          <a:spLocks/>
                        </wps:cNvSpPr>
                        <wps:spPr bwMode="auto">
                          <a:xfrm>
                            <a:off x="7713" y="395"/>
                            <a:ext cx="0" cy="0"/>
                          </a:xfrm>
                          <a:custGeom>
                            <a:avLst/>
                            <a:gdLst/>
                            <a:ahLst/>
                            <a:cxnLst>
                              <a:cxn ang="0">
                                <a:pos x="0" y="0"/>
                              </a:cxn>
                              <a:cxn ang="0">
                                <a:pos x="0" y="0"/>
                              </a:cxn>
                            </a:cxnLst>
                            <a:rect l="0" t="0" r="r" b="b"/>
                            <a:pathLst>
                              <a:path>
                                <a:moveTo>
                                  <a:pt x="0" y="0"/>
                                </a:moveTo>
                                <a:lnTo>
                                  <a:pt x="0" y="0"/>
                                </a:lnTo>
                              </a:path>
                            </a:pathLst>
                          </a:custGeom>
                          <a:noFill/>
                          <a:ln w="3175">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6AB77" id="Skupina 7" o:spid="_x0000_s1026" style="position:absolute;margin-left:385.65pt;margin-top:19.75pt;width:0;height:0;z-index:-251655168;mso-position-horizontal-relative:page" coordorigin="7713,395"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">
                <v:shape id="Freeform 9" o:spid="_x0000_s1027" style="position:absolute;left:7713;top:395;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" path="m,l,e" filled="f" strokecolor="#363435" strokeweight=".25pt">
                  <v:path arrowok="t" o:connecttype="custom" o:connectlocs="0,0;0,0" o:connectangles="0,0"/>
                </v:shape>
                <w10:wrap anchorx="page"/>
              </v:group>
            </w:pict>
          </mc:Fallback>
        </mc:AlternateContent>
      </w:r>
      <w:r w:rsidRPr="00962652">
        <w:rPr>
          <w:rFonts w:ascii="Arial" w:eastAsia="Arial" w:hAnsi="Arial" w:cs="Arial"/>
          <w:lang w:val="en-US"/>
        </w:rPr>
        <w:t>QUALIFICATIONS AND DEGREES</w:t>
      </w:r>
    </w:p>
    <w:p w14:paraId="023E45DA"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Course design supports quality learning outcomes that are in line with the mission and objectives and address the expectations and needs of stakeholders;</w:t>
      </w:r>
    </w:p>
    <w:p w14:paraId="2A0A62EF"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 xml:space="preserve">The teaching staff has appropriate qualifications and experience for </w:t>
      </w:r>
      <w:r w:rsidR="00D93E33">
        <w:rPr>
          <w:rFonts w:ascii="Arial" w:eastAsia="Century Gothic" w:hAnsi="Arial" w:cs="Arial"/>
          <w:lang w:val="en-US"/>
        </w:rPr>
        <w:t xml:space="preserve">the </w:t>
      </w:r>
      <w:r w:rsidRPr="00962652">
        <w:rPr>
          <w:rFonts w:ascii="Arial" w:eastAsia="Century Gothic" w:hAnsi="Arial" w:cs="Arial"/>
          <w:lang w:val="en-US"/>
        </w:rPr>
        <w:t>courses they deliver and assess.</w:t>
      </w:r>
    </w:p>
    <w:p w14:paraId="6B824124"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evaluation of courses is regular and rigorous.</w:t>
      </w:r>
    </w:p>
    <w:p w14:paraId="7F09FC82"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Students are provided with necessary course information and learning support.</w:t>
      </w:r>
    </w:p>
    <w:p w14:paraId="3D28FFF0"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The institution must demonstrate all documents officially allowing it to grant degrees it offers to students.</w:t>
      </w:r>
    </w:p>
    <w:p w14:paraId="68EF65A3"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Century Gothic" w:hAnsi="Arial" w:cs="Arial"/>
          <w:lang w:val="en-US"/>
        </w:rPr>
        <w:t>The institution has appropriate formal agreements for all programs offered in partnership with other institutions, specifying in detail the roles and responsibilities of both partners, including teaching commitments and QA arrangements</w:t>
      </w:r>
      <w:r w:rsidRPr="00962652">
        <w:rPr>
          <w:rFonts w:ascii="Arial" w:eastAsia="Arial" w:hAnsi="Arial" w:cs="Arial"/>
          <w:lang w:val="en-US"/>
        </w:rPr>
        <w:t>;</w:t>
      </w:r>
    </w:p>
    <w:p w14:paraId="431B1B0C" w14:textId="77777777" w:rsidR="00100618" w:rsidRPr="00962652" w:rsidRDefault="00100618" w:rsidP="00100618">
      <w:pPr>
        <w:pStyle w:val="Odstavecseseznamem"/>
        <w:numPr>
          <w:ilvl w:val="0"/>
          <w:numId w:val="5"/>
        </w:numPr>
        <w:spacing w:after="60" w:line="240" w:lineRule="auto"/>
        <w:contextualSpacing w:val="0"/>
        <w:rPr>
          <w:rFonts w:ascii="Arial" w:hAnsi="Arial" w:cs="Arial"/>
          <w:lang w:val="en-US"/>
        </w:rPr>
      </w:pPr>
      <w:r w:rsidRPr="00962652">
        <w:rPr>
          <w:rFonts w:ascii="Arial" w:hAnsi="Arial" w:cs="Arial"/>
          <w:color w:val="231F20"/>
          <w:lang w:val="en-US"/>
        </w:rPr>
        <w:t>PROMOTION AND STUDENT RECRUITMENT</w:t>
      </w:r>
    </w:p>
    <w:p w14:paraId="01E9665E"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Promotional material is ethical, accurate, and consistent.</w:t>
      </w:r>
    </w:p>
    <w:p w14:paraId="7208D0CE"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Century Gothic" w:hAnsi="Arial" w:cs="Arial"/>
          <w:lang w:val="en-US"/>
        </w:rPr>
      </w:pPr>
      <w:r w:rsidRPr="00962652">
        <w:rPr>
          <w:rFonts w:ascii="Arial" w:eastAsia="Century Gothic" w:hAnsi="Arial" w:cs="Arial"/>
          <w:lang w:val="en-US"/>
        </w:rPr>
        <w:t>Essential information about the Institution is readily accessible.</w:t>
      </w:r>
    </w:p>
    <w:p w14:paraId="573F5291" w14:textId="77777777" w:rsidR="00100618" w:rsidRPr="00962652" w:rsidRDefault="00100618" w:rsidP="006101E0">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Century Gothic" w:hAnsi="Arial" w:cs="Arial"/>
          <w:lang w:val="en-US"/>
        </w:rPr>
        <w:t>The</w:t>
      </w:r>
      <w:r w:rsidRPr="00962652">
        <w:rPr>
          <w:rFonts w:ascii="Arial" w:eastAsia="Arial" w:hAnsi="Arial" w:cs="Arial"/>
          <w:lang w:val="en-US"/>
        </w:rPr>
        <w:t xml:space="preserve"> Institution makes explicit its quality assurance commitment</w:t>
      </w:r>
    </w:p>
    <w:p w14:paraId="334F6C74" w14:textId="77777777" w:rsidR="00100618" w:rsidRPr="00962652" w:rsidRDefault="00100618" w:rsidP="00100618">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Century Gothic" w:hAnsi="Arial" w:cs="Arial"/>
          <w:lang w:val="en-US"/>
        </w:rPr>
        <w:t>An ethical framework underpins the practices of an agent and its counselors (agents adhere to ethical processes and recruitment).</w:t>
      </w:r>
    </w:p>
    <w:p w14:paraId="09006793" w14:textId="77777777" w:rsidR="00100618" w:rsidRPr="00962652" w:rsidRDefault="00100618" w:rsidP="00100618">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Arial" w:hAnsi="Arial" w:cs="Arial"/>
          <w:lang w:val="en-US"/>
        </w:rPr>
        <w:t>Information provided to stakeholders is ethical, accurate, and consistent.</w:t>
      </w:r>
    </w:p>
    <w:p w14:paraId="6F92262D" w14:textId="77777777" w:rsidR="00100618" w:rsidRPr="00962652" w:rsidRDefault="00100618" w:rsidP="00100618">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Century Gothic" w:hAnsi="Arial" w:cs="Arial"/>
          <w:lang w:val="en-US"/>
        </w:rPr>
        <w:t xml:space="preserve">Effective and transparent governance structures support the agent (documents proving </w:t>
      </w:r>
      <w:r w:rsidR="00D93E33">
        <w:rPr>
          <w:rFonts w:ascii="Arial" w:eastAsia="Century Gothic" w:hAnsi="Arial" w:cs="Arial"/>
          <w:lang w:val="en-US"/>
        </w:rPr>
        <w:t xml:space="preserve">a </w:t>
      </w:r>
      <w:r w:rsidRPr="00962652">
        <w:rPr>
          <w:rFonts w:ascii="Arial" w:eastAsia="Century Gothic" w:hAnsi="Arial" w:cs="Arial"/>
          <w:lang w:val="en-US"/>
        </w:rPr>
        <w:t>relationship with agents must be presented to demonstrate a valid approach).</w:t>
      </w:r>
    </w:p>
    <w:p w14:paraId="54CF79E4" w14:textId="77777777" w:rsidR="00100618" w:rsidRPr="00962652" w:rsidRDefault="00100618" w:rsidP="00100618">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Century Gothic" w:hAnsi="Arial" w:cs="Arial"/>
          <w:lang w:val="en-US"/>
        </w:rPr>
        <w:t>Management support performance and development culture for counselors and staff.</w:t>
      </w:r>
    </w:p>
    <w:p w14:paraId="36840F3F" w14:textId="77777777" w:rsidR="00100618" w:rsidRPr="00962652" w:rsidRDefault="00100618" w:rsidP="00100618">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Arial" w:hAnsi="Arial" w:cs="Arial"/>
          <w:lang w:val="en-US"/>
        </w:rPr>
        <w:t>The agent has in place systematic risk management processes.</w:t>
      </w:r>
    </w:p>
    <w:p w14:paraId="0349C18D" w14:textId="77777777" w:rsidR="00100618" w:rsidRPr="00962652" w:rsidRDefault="00100618" w:rsidP="00100618">
      <w:pPr>
        <w:pStyle w:val="Odstavecseseznamem"/>
        <w:numPr>
          <w:ilvl w:val="1"/>
          <w:numId w:val="5"/>
        </w:numPr>
        <w:tabs>
          <w:tab w:val="left" w:pos="993"/>
        </w:tabs>
        <w:spacing w:after="60" w:line="240" w:lineRule="auto"/>
        <w:ind w:left="993" w:hanging="633"/>
        <w:contextualSpacing w:val="0"/>
        <w:rPr>
          <w:rFonts w:ascii="Arial" w:eastAsia="Arial" w:hAnsi="Arial" w:cs="Arial"/>
          <w:lang w:val="en-US"/>
        </w:rPr>
      </w:pPr>
      <w:r w:rsidRPr="00962652">
        <w:rPr>
          <w:rFonts w:ascii="Arial" w:eastAsia="Arial" w:hAnsi="Arial" w:cs="Arial"/>
          <w:lang w:val="en-US"/>
        </w:rPr>
        <w:t>Stakeholder feedback is routinely obtained to inform the continuous improvement of services.</w:t>
      </w:r>
    </w:p>
    <w:p w14:paraId="3F92F3A6" w14:textId="77777777" w:rsidR="00100618" w:rsidRPr="00962652" w:rsidRDefault="00100618" w:rsidP="00100618">
      <w:pPr>
        <w:spacing w:after="60" w:line="240" w:lineRule="auto"/>
        <w:rPr>
          <w:rFonts w:ascii="Cambria" w:hAnsi="Cambria"/>
          <w:sz w:val="20"/>
          <w:szCs w:val="20"/>
          <w:lang w:val="en-US"/>
        </w:rPr>
      </w:pPr>
    </w:p>
    <w:p w14:paraId="0399EE58" w14:textId="77777777" w:rsidR="007E5112" w:rsidRPr="00962652" w:rsidRDefault="007E5112">
      <w:pPr>
        <w:rPr>
          <w:rFonts w:ascii="Cambria" w:hAnsi="Cambria" w:cs="Times New Roman"/>
          <w:sz w:val="20"/>
          <w:szCs w:val="20"/>
          <w:lang w:val="en-US"/>
        </w:rPr>
      </w:pPr>
      <w:r w:rsidRPr="00962652">
        <w:rPr>
          <w:rFonts w:ascii="Cambria" w:hAnsi="Cambria" w:cs="Times New Roman"/>
          <w:sz w:val="20"/>
          <w:szCs w:val="20"/>
          <w:lang w:val="en-US"/>
        </w:rPr>
        <w:br w:type="page"/>
      </w:r>
    </w:p>
    <w:p w14:paraId="43595194" w14:textId="77777777" w:rsidR="00100618" w:rsidRPr="00B94851" w:rsidRDefault="00B94851" w:rsidP="00B94851">
      <w:pPr>
        <w:pStyle w:val="Nzev"/>
        <w:rPr>
          <w:color w:val="auto"/>
          <w:sz w:val="36"/>
          <w:szCs w:val="36"/>
          <w:lang w:val="en-US"/>
        </w:rPr>
      </w:pPr>
      <w:r w:rsidRPr="00746504">
        <w:rPr>
          <w:noProof/>
        </w:rPr>
        <w:lastRenderedPageBreak/>
        <mc:AlternateContent>
          <mc:Choice Requires="wps">
            <w:drawing>
              <wp:anchor distT="0" distB="0" distL="114300" distR="114300" simplePos="0" relativeHeight="251663360" behindDoc="0" locked="0" layoutInCell="0" allowOverlap="1" wp14:anchorId="06AACD08" wp14:editId="61886CB8">
                <wp:simplePos x="0" y="0"/>
                <wp:positionH relativeFrom="margin">
                  <wp:align>right</wp:align>
                </wp:positionH>
                <wp:positionV relativeFrom="page">
                  <wp:posOffset>1314450</wp:posOffset>
                </wp:positionV>
                <wp:extent cx="5934075" cy="1336675"/>
                <wp:effectExtent l="19050" t="19050" r="47625" b="37465"/>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3667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0E398E" w14:textId="77777777" w:rsidR="00136C85" w:rsidRDefault="00136C85" w:rsidP="00136C85">
                            <w:pPr>
                              <w:numPr>
                                <w:ilvl w:val="0"/>
                                <w:numId w:val="6"/>
                              </w:numPr>
                              <w:spacing w:after="0" w:line="240" w:lineRule="auto"/>
                              <w:rPr>
                                <w:rFonts w:ascii="Arial" w:hAnsi="Arial" w:cs="Arial"/>
                                <w:snapToGrid w:val="0"/>
                                <w:sz w:val="18"/>
                                <w:szCs w:val="18"/>
                                <w:lang w:val="en-US"/>
                              </w:rPr>
                            </w:pPr>
                            <w:r>
                              <w:rPr>
                                <w:rFonts w:ascii="Arial" w:hAnsi="Arial" w:cs="Arial"/>
                                <w:snapToGrid w:val="0"/>
                                <w:sz w:val="18"/>
                                <w:szCs w:val="18"/>
                                <w:lang w:val="en-US"/>
                              </w:rPr>
                              <w:t>Accreditation application fee paid combined with this application form returned starts the accreditation process.</w:t>
                            </w:r>
                          </w:p>
                          <w:p w14:paraId="7EC2B5E7" w14:textId="77777777" w:rsidR="00136C85" w:rsidRDefault="00136C85" w:rsidP="00136C85">
                            <w:pPr>
                              <w:numPr>
                                <w:ilvl w:val="0"/>
                                <w:numId w:val="6"/>
                              </w:numPr>
                              <w:spacing w:after="0" w:line="240" w:lineRule="auto"/>
                              <w:rPr>
                                <w:rFonts w:ascii="Arial" w:hAnsi="Arial" w:cs="Arial"/>
                                <w:snapToGrid w:val="0"/>
                                <w:sz w:val="18"/>
                                <w:szCs w:val="18"/>
                                <w:lang w:val="en-US"/>
                              </w:rPr>
                            </w:pPr>
                            <w:r w:rsidRPr="004D6E65">
                              <w:rPr>
                                <w:rFonts w:ascii="Arial" w:hAnsi="Arial" w:cs="Arial"/>
                                <w:snapToGrid w:val="0"/>
                                <w:sz w:val="18"/>
                                <w:szCs w:val="18"/>
                                <w:lang w:val="en-US"/>
                              </w:rPr>
                              <w:t>After receiving the form</w:t>
                            </w:r>
                            <w:r>
                              <w:rPr>
                                <w:rFonts w:ascii="Arial" w:hAnsi="Arial" w:cs="Arial"/>
                                <w:snapToGrid w:val="0"/>
                                <w:sz w:val="18"/>
                                <w:szCs w:val="18"/>
                                <w:lang w:val="en-US"/>
                              </w:rPr>
                              <w:t>,</w:t>
                            </w:r>
                            <w:r w:rsidRPr="004D6E65">
                              <w:rPr>
                                <w:rFonts w:ascii="Arial" w:hAnsi="Arial" w:cs="Arial"/>
                                <w:snapToGrid w:val="0"/>
                                <w:sz w:val="18"/>
                                <w:szCs w:val="18"/>
                                <w:lang w:val="en-US"/>
                              </w:rPr>
                              <w:t xml:space="preserve"> we will evaluate it</w:t>
                            </w:r>
                            <w:r>
                              <w:rPr>
                                <w:rFonts w:ascii="Arial" w:hAnsi="Arial" w:cs="Arial"/>
                                <w:snapToGrid w:val="0"/>
                                <w:sz w:val="18"/>
                                <w:szCs w:val="18"/>
                                <w:lang w:val="en-US"/>
                              </w:rPr>
                              <w:t>,</w:t>
                            </w:r>
                            <w:r w:rsidRPr="004D6E65">
                              <w:rPr>
                                <w:rFonts w:ascii="Arial" w:hAnsi="Arial" w:cs="Arial"/>
                                <w:snapToGrid w:val="0"/>
                                <w:sz w:val="18"/>
                                <w:szCs w:val="18"/>
                                <w:lang w:val="en-US"/>
                              </w:rPr>
                              <w:t xml:space="preserve"> and ask for specific documents to be sent scanned. </w:t>
                            </w:r>
                            <w:r>
                              <w:rPr>
                                <w:rFonts w:ascii="Arial" w:hAnsi="Arial" w:cs="Arial"/>
                                <w:snapToGrid w:val="0"/>
                                <w:sz w:val="18"/>
                                <w:szCs w:val="18"/>
                                <w:lang w:val="en-US"/>
                              </w:rPr>
                              <w:t>After that phase we will schedule a visit.</w:t>
                            </w:r>
                          </w:p>
                          <w:p w14:paraId="0EC95D66" w14:textId="77777777" w:rsidR="00136C85" w:rsidRPr="004D6E65" w:rsidRDefault="00136C85" w:rsidP="00136C85">
                            <w:pPr>
                              <w:numPr>
                                <w:ilvl w:val="0"/>
                                <w:numId w:val="6"/>
                              </w:numPr>
                              <w:spacing w:after="0" w:line="240" w:lineRule="auto"/>
                              <w:rPr>
                                <w:rFonts w:ascii="Arial" w:hAnsi="Arial" w:cs="Arial"/>
                                <w:snapToGrid w:val="0"/>
                                <w:sz w:val="18"/>
                                <w:szCs w:val="18"/>
                                <w:lang w:val="en-US"/>
                              </w:rPr>
                            </w:pPr>
                            <w:r w:rsidRPr="004D6E65">
                              <w:rPr>
                                <w:rFonts w:ascii="Arial" w:hAnsi="Arial" w:cs="Arial"/>
                                <w:snapToGrid w:val="0"/>
                                <w:sz w:val="18"/>
                                <w:szCs w:val="18"/>
                                <w:lang w:val="en-US"/>
                              </w:rPr>
                              <w:t>Please fill it in English and return your questionnaire to info@inteas.org.</w:t>
                            </w:r>
                          </w:p>
                          <w:p w14:paraId="5E10DCE8" w14:textId="77777777" w:rsidR="00136C85" w:rsidRDefault="00136C85" w:rsidP="00136C85">
                            <w:pPr>
                              <w:numPr>
                                <w:ilvl w:val="0"/>
                                <w:numId w:val="6"/>
                              </w:numPr>
                              <w:spacing w:after="0" w:line="240" w:lineRule="auto"/>
                              <w:rPr>
                                <w:rFonts w:ascii="Arial" w:hAnsi="Arial" w:cs="Arial"/>
                                <w:snapToGrid w:val="0"/>
                                <w:sz w:val="18"/>
                                <w:szCs w:val="18"/>
                                <w:lang w:val="en-US"/>
                              </w:rPr>
                            </w:pPr>
                            <w:r>
                              <w:rPr>
                                <w:rFonts w:ascii="Arial" w:hAnsi="Arial" w:cs="Arial"/>
                                <w:snapToGrid w:val="0"/>
                                <w:sz w:val="18"/>
                                <w:szCs w:val="18"/>
                                <w:lang w:val="en-US"/>
                              </w:rPr>
                              <w:t>In case you do not have statistical data for the most recent school year, please fill in data for the last two years you have statistical data for.</w:t>
                            </w:r>
                          </w:p>
                          <w:p w14:paraId="57FC928D" w14:textId="62F8CF45" w:rsidR="00B94851" w:rsidRPr="00136C85" w:rsidRDefault="00136C85" w:rsidP="00136C85">
                            <w:pPr>
                              <w:numPr>
                                <w:ilvl w:val="0"/>
                                <w:numId w:val="6"/>
                              </w:numPr>
                              <w:spacing w:after="0" w:line="240" w:lineRule="auto"/>
                              <w:rPr>
                                <w:rFonts w:ascii="Arial" w:hAnsi="Arial" w:cs="Arial"/>
                                <w:snapToGrid w:val="0"/>
                                <w:sz w:val="18"/>
                                <w:szCs w:val="18"/>
                                <w:lang w:val="en-US"/>
                              </w:rPr>
                            </w:pPr>
                            <w:r>
                              <w:rPr>
                                <w:rFonts w:ascii="Arial" w:hAnsi="Arial" w:cs="Arial"/>
                                <w:snapToGrid w:val="0"/>
                                <w:sz w:val="18"/>
                                <w:szCs w:val="18"/>
                                <w:lang w:val="en-US"/>
                              </w:rPr>
                              <w:t>By course you should understand a set of individual subjects leading to some type of a degree or a certificate.</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6AACD08" id="_x0000_t202" coordsize="21600,21600" o:spt="202" path="m,l,21600r21600,l21600,xe">
                <v:stroke joinstyle="miter"/>
                <v:path gradientshapeok="t" o:connecttype="rect"/>
              </v:shapetype>
              <v:shape id="Textové pole 5" o:spid="_x0000_s1027" type="#_x0000_t202" style="position:absolute;left:0;text-align:left;margin-left:416.05pt;margin-top:103.5pt;width:467.25pt;height:105.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" o:allowincell="f" strokeweight="5pt">
                <v:stroke linestyle="thickThin"/>
                <v:shadow color="#868686"/>
                <v:textbox style="mso-fit-shape-to-text:t" inset="10.8pt,7.2pt,10.8pt,7.2pt">
                  <w:txbxContent>
                    <w:p w14:paraId="2A0E398E" w14:textId="77777777" w:rsidR="00136C85" w:rsidRDefault="00136C85" w:rsidP="00136C85">
                      <w:pPr>
                        <w:numPr>
                          <w:ilvl w:val="0"/>
                          <w:numId w:val="6"/>
                        </w:numPr>
                        <w:spacing w:after="0" w:line="240" w:lineRule="auto"/>
                        <w:rPr>
                          <w:rFonts w:ascii="Arial" w:hAnsi="Arial" w:cs="Arial"/>
                          <w:snapToGrid w:val="0"/>
                          <w:sz w:val="18"/>
                          <w:szCs w:val="18"/>
                          <w:lang w:val="en-US"/>
                        </w:rPr>
                      </w:pPr>
                      <w:r>
                        <w:rPr>
                          <w:rFonts w:ascii="Arial" w:hAnsi="Arial" w:cs="Arial"/>
                          <w:snapToGrid w:val="0"/>
                          <w:sz w:val="18"/>
                          <w:szCs w:val="18"/>
                          <w:lang w:val="en-US"/>
                        </w:rPr>
                        <w:t>Accreditation application fee paid combined with this application form returned starts the accreditation process.</w:t>
                      </w:r>
                    </w:p>
                    <w:p w14:paraId="7EC2B5E7" w14:textId="77777777" w:rsidR="00136C85" w:rsidRDefault="00136C85" w:rsidP="00136C85">
                      <w:pPr>
                        <w:numPr>
                          <w:ilvl w:val="0"/>
                          <w:numId w:val="6"/>
                        </w:numPr>
                        <w:spacing w:after="0" w:line="240" w:lineRule="auto"/>
                        <w:rPr>
                          <w:rFonts w:ascii="Arial" w:hAnsi="Arial" w:cs="Arial"/>
                          <w:snapToGrid w:val="0"/>
                          <w:sz w:val="18"/>
                          <w:szCs w:val="18"/>
                          <w:lang w:val="en-US"/>
                        </w:rPr>
                      </w:pPr>
                      <w:r w:rsidRPr="004D6E65">
                        <w:rPr>
                          <w:rFonts w:ascii="Arial" w:hAnsi="Arial" w:cs="Arial"/>
                          <w:snapToGrid w:val="0"/>
                          <w:sz w:val="18"/>
                          <w:szCs w:val="18"/>
                          <w:lang w:val="en-US"/>
                        </w:rPr>
                        <w:t>After receiving the form</w:t>
                      </w:r>
                      <w:r>
                        <w:rPr>
                          <w:rFonts w:ascii="Arial" w:hAnsi="Arial" w:cs="Arial"/>
                          <w:snapToGrid w:val="0"/>
                          <w:sz w:val="18"/>
                          <w:szCs w:val="18"/>
                          <w:lang w:val="en-US"/>
                        </w:rPr>
                        <w:t>,</w:t>
                      </w:r>
                      <w:r w:rsidRPr="004D6E65">
                        <w:rPr>
                          <w:rFonts w:ascii="Arial" w:hAnsi="Arial" w:cs="Arial"/>
                          <w:snapToGrid w:val="0"/>
                          <w:sz w:val="18"/>
                          <w:szCs w:val="18"/>
                          <w:lang w:val="en-US"/>
                        </w:rPr>
                        <w:t xml:space="preserve"> we will evaluate it</w:t>
                      </w:r>
                      <w:r>
                        <w:rPr>
                          <w:rFonts w:ascii="Arial" w:hAnsi="Arial" w:cs="Arial"/>
                          <w:snapToGrid w:val="0"/>
                          <w:sz w:val="18"/>
                          <w:szCs w:val="18"/>
                          <w:lang w:val="en-US"/>
                        </w:rPr>
                        <w:t>,</w:t>
                      </w:r>
                      <w:r w:rsidRPr="004D6E65">
                        <w:rPr>
                          <w:rFonts w:ascii="Arial" w:hAnsi="Arial" w:cs="Arial"/>
                          <w:snapToGrid w:val="0"/>
                          <w:sz w:val="18"/>
                          <w:szCs w:val="18"/>
                          <w:lang w:val="en-US"/>
                        </w:rPr>
                        <w:t xml:space="preserve"> and ask for specific documents to be sent scanned. </w:t>
                      </w:r>
                      <w:r>
                        <w:rPr>
                          <w:rFonts w:ascii="Arial" w:hAnsi="Arial" w:cs="Arial"/>
                          <w:snapToGrid w:val="0"/>
                          <w:sz w:val="18"/>
                          <w:szCs w:val="18"/>
                          <w:lang w:val="en-US"/>
                        </w:rPr>
                        <w:t>After that phase we will schedule a visit.</w:t>
                      </w:r>
                    </w:p>
                    <w:p w14:paraId="0EC95D66" w14:textId="77777777" w:rsidR="00136C85" w:rsidRPr="004D6E65" w:rsidRDefault="00136C85" w:rsidP="00136C85">
                      <w:pPr>
                        <w:numPr>
                          <w:ilvl w:val="0"/>
                          <w:numId w:val="6"/>
                        </w:numPr>
                        <w:spacing w:after="0" w:line="240" w:lineRule="auto"/>
                        <w:rPr>
                          <w:rFonts w:ascii="Arial" w:hAnsi="Arial" w:cs="Arial"/>
                          <w:snapToGrid w:val="0"/>
                          <w:sz w:val="18"/>
                          <w:szCs w:val="18"/>
                          <w:lang w:val="en-US"/>
                        </w:rPr>
                      </w:pPr>
                      <w:r w:rsidRPr="004D6E65">
                        <w:rPr>
                          <w:rFonts w:ascii="Arial" w:hAnsi="Arial" w:cs="Arial"/>
                          <w:snapToGrid w:val="0"/>
                          <w:sz w:val="18"/>
                          <w:szCs w:val="18"/>
                          <w:lang w:val="en-US"/>
                        </w:rPr>
                        <w:t>Please fill it in English and return your questionnaire to info@inteas.org.</w:t>
                      </w:r>
                    </w:p>
                    <w:p w14:paraId="5E10DCE8" w14:textId="77777777" w:rsidR="00136C85" w:rsidRDefault="00136C85" w:rsidP="00136C85">
                      <w:pPr>
                        <w:numPr>
                          <w:ilvl w:val="0"/>
                          <w:numId w:val="6"/>
                        </w:numPr>
                        <w:spacing w:after="0" w:line="240" w:lineRule="auto"/>
                        <w:rPr>
                          <w:rFonts w:ascii="Arial" w:hAnsi="Arial" w:cs="Arial"/>
                          <w:snapToGrid w:val="0"/>
                          <w:sz w:val="18"/>
                          <w:szCs w:val="18"/>
                          <w:lang w:val="en-US"/>
                        </w:rPr>
                      </w:pPr>
                      <w:r>
                        <w:rPr>
                          <w:rFonts w:ascii="Arial" w:hAnsi="Arial" w:cs="Arial"/>
                          <w:snapToGrid w:val="0"/>
                          <w:sz w:val="18"/>
                          <w:szCs w:val="18"/>
                          <w:lang w:val="en-US"/>
                        </w:rPr>
                        <w:t>In case you do not have statistical data for the most recent school year, please fill in data for the last two years you have statistical data for.</w:t>
                      </w:r>
                    </w:p>
                    <w:p w14:paraId="57FC928D" w14:textId="62F8CF45" w:rsidR="00B94851" w:rsidRPr="00136C85" w:rsidRDefault="00136C85" w:rsidP="00136C85">
                      <w:pPr>
                        <w:numPr>
                          <w:ilvl w:val="0"/>
                          <w:numId w:val="6"/>
                        </w:numPr>
                        <w:spacing w:after="0" w:line="240" w:lineRule="auto"/>
                        <w:rPr>
                          <w:rFonts w:ascii="Arial" w:hAnsi="Arial" w:cs="Arial"/>
                          <w:snapToGrid w:val="0"/>
                          <w:sz w:val="18"/>
                          <w:szCs w:val="18"/>
                          <w:lang w:val="en-US"/>
                        </w:rPr>
                      </w:pPr>
                      <w:r>
                        <w:rPr>
                          <w:rFonts w:ascii="Arial" w:hAnsi="Arial" w:cs="Arial"/>
                          <w:snapToGrid w:val="0"/>
                          <w:sz w:val="18"/>
                          <w:szCs w:val="18"/>
                          <w:lang w:val="en-US"/>
                        </w:rPr>
                        <w:t>By course you should understand a set of individual subjects leading to some type of a degree or a certificate.</w:t>
                      </w:r>
                    </w:p>
                  </w:txbxContent>
                </v:textbox>
                <w10:wrap type="square" anchorx="margin" anchory="page"/>
              </v:shape>
            </w:pict>
          </mc:Fallback>
        </mc:AlternateContent>
      </w:r>
      <w:r w:rsidRPr="00B94851">
        <w:rPr>
          <w:color w:val="auto"/>
          <w:sz w:val="36"/>
          <w:szCs w:val="36"/>
          <w:lang w:val="en-US"/>
        </w:rPr>
        <w:t>APPLICATION FOR ACCREDITATION</w:t>
      </w:r>
    </w:p>
    <w:p w14:paraId="549B69AA" w14:textId="77777777" w:rsidR="00B94851" w:rsidRPr="00746504" w:rsidRDefault="00B94851" w:rsidP="00B94851">
      <w:pPr>
        <w:pStyle w:val="Nzev"/>
        <w:spacing w:line="240" w:lineRule="auto"/>
        <w:jc w:val="left"/>
        <w:rPr>
          <w:lang w:val="en-US"/>
        </w:rPr>
      </w:pPr>
    </w:p>
    <w:tbl>
      <w:tblPr>
        <w:tblW w:w="0" w:type="auto"/>
        <w:tblBorders>
          <w:top w:val="single" w:sz="12" w:space="0" w:color="000000"/>
          <w:left w:val="single" w:sz="12" w:space="0" w:color="000000"/>
          <w:bottom w:val="single" w:sz="12" w:space="0" w:color="000000"/>
          <w:right w:val="single" w:sz="12" w:space="0" w:color="000000"/>
        </w:tblBorders>
        <w:tblCellMar>
          <w:top w:w="57" w:type="dxa"/>
          <w:bottom w:w="28" w:type="dxa"/>
        </w:tblCellMar>
        <w:tblLook w:val="04A0" w:firstRow="1" w:lastRow="0" w:firstColumn="1" w:lastColumn="0" w:noHBand="0" w:noVBand="1"/>
      </w:tblPr>
      <w:tblGrid>
        <w:gridCol w:w="4818"/>
        <w:gridCol w:w="10"/>
        <w:gridCol w:w="4548"/>
      </w:tblGrid>
      <w:tr w:rsidR="00B94851" w:rsidRPr="00746504" w14:paraId="2B76258A" w14:textId="77777777" w:rsidTr="00B94851">
        <w:trPr>
          <w:trHeight w:val="567"/>
        </w:trPr>
        <w:tc>
          <w:tcPr>
            <w:tcW w:w="9376" w:type="dxa"/>
            <w:gridSpan w:val="3"/>
            <w:shd w:val="solid" w:color="000000" w:fill="FFFFFF"/>
          </w:tcPr>
          <w:p w14:paraId="693182DC" w14:textId="77777777" w:rsidR="00B94851" w:rsidRPr="00746504" w:rsidRDefault="00B94851" w:rsidP="00B94851">
            <w:pPr>
              <w:numPr>
                <w:ilvl w:val="0"/>
                <w:numId w:val="7"/>
              </w:numPr>
              <w:spacing w:after="0" w:line="240" w:lineRule="auto"/>
              <w:rPr>
                <w:rFonts w:ascii="Arial" w:hAnsi="Arial" w:cs="Arial"/>
                <w:b/>
                <w:bCs/>
                <w:snapToGrid w:val="0"/>
                <w:color w:val="FFFFFF"/>
                <w:lang w:val="en-US"/>
              </w:rPr>
            </w:pPr>
            <w:bookmarkStart w:id="0" w:name="_Hlk152145007"/>
            <w:r w:rsidRPr="00746504">
              <w:rPr>
                <w:rFonts w:ascii="Arial" w:hAnsi="Arial" w:cs="Arial"/>
                <w:b/>
                <w:bCs/>
                <w:snapToGrid w:val="0"/>
                <w:color w:val="FFFFFF"/>
                <w:lang w:val="en-US"/>
              </w:rPr>
              <w:t>Contact Information</w:t>
            </w:r>
          </w:p>
        </w:tc>
      </w:tr>
      <w:tr w:rsidR="00B94851" w:rsidRPr="00746504" w14:paraId="3B6623A0" w14:textId="77777777" w:rsidTr="00B94851">
        <w:trPr>
          <w:trHeight w:val="720"/>
        </w:trPr>
        <w:tc>
          <w:tcPr>
            <w:tcW w:w="9376" w:type="dxa"/>
            <w:gridSpan w:val="3"/>
            <w:tcBorders>
              <w:bottom w:val="single" w:sz="2" w:space="0" w:color="808080"/>
            </w:tcBorders>
            <w:shd w:val="clear" w:color="auto" w:fill="auto"/>
          </w:tcPr>
          <w:p w14:paraId="6E8ADD05" w14:textId="77777777" w:rsidR="00B94851" w:rsidRPr="00746504" w:rsidRDefault="00B94851" w:rsidP="00B94851">
            <w:pPr>
              <w:spacing w:after="0" w:line="240" w:lineRule="auto"/>
              <w:rPr>
                <w:rFonts w:ascii="Arial" w:hAnsi="Arial" w:cs="Arial"/>
                <w:snapToGrid w:val="0"/>
                <w:lang w:val="en-US"/>
              </w:rPr>
            </w:pPr>
            <w:r w:rsidRPr="00746504">
              <w:rPr>
                <w:rFonts w:ascii="Arial" w:hAnsi="Arial" w:cs="Arial"/>
                <w:snapToGrid w:val="0"/>
                <w:lang w:val="en-US"/>
              </w:rPr>
              <w:t>Type of the institution / educational facility</w:t>
            </w:r>
          </w:p>
          <w:p w14:paraId="604E0A5E" w14:textId="77777777" w:rsidR="00B94851" w:rsidRPr="00746504" w:rsidRDefault="00B94851" w:rsidP="00B94851">
            <w:pPr>
              <w:spacing w:after="0" w:line="240" w:lineRule="auto"/>
              <w:rPr>
                <w:rFonts w:ascii="Arial" w:hAnsi="Arial" w:cs="Arial"/>
                <w:snapToGrid w:val="0"/>
                <w:lang w:val="en-US"/>
              </w:rPr>
            </w:pPr>
          </w:p>
          <w:p w14:paraId="2CF0943D" w14:textId="77777777" w:rsidR="00B94851" w:rsidRPr="00746504" w:rsidRDefault="00B94851" w:rsidP="00B94851">
            <w:pPr>
              <w:spacing w:after="0" w:line="240" w:lineRule="auto"/>
              <w:rPr>
                <w:rFonts w:ascii="Arial" w:hAnsi="Arial" w:cs="Arial"/>
                <w:snapToGrid w:val="0"/>
                <w:lang w:val="en-US"/>
              </w:rPr>
            </w:pPr>
            <w:r w:rsidRPr="00746504">
              <w:rPr>
                <w:rFonts w:ascii="Arial" w:hAnsi="Arial" w:cs="Arial"/>
                <w:snapToGrid w:val="0"/>
                <w:lang w:val="en-US"/>
              </w:rPr>
              <w:fldChar w:fldCharType="begin">
                <w:ffData>
                  <w:name w:val="Zaškrtávací1"/>
                  <w:enabled/>
                  <w:calcOnExit w:val="0"/>
                  <w:checkBox>
                    <w:sizeAuto/>
                    <w:default w:val="0"/>
                  </w:checkBox>
                </w:ffData>
              </w:fldChar>
            </w:r>
            <w:bookmarkStart w:id="1" w:name="Zaškrtávací1"/>
            <w:r w:rsidRPr="00746504">
              <w:rPr>
                <w:rFonts w:ascii="Arial" w:hAnsi="Arial" w:cs="Arial"/>
                <w:snapToGrid w:val="0"/>
                <w:lang w:val="en-US"/>
              </w:rPr>
              <w:instrText xml:space="preserve"> FORMCHECKBOX </w:instrText>
            </w:r>
            <w:r w:rsidR="00000000">
              <w:rPr>
                <w:rFonts w:ascii="Arial" w:hAnsi="Arial" w:cs="Arial"/>
                <w:snapToGrid w:val="0"/>
                <w:lang w:val="en-US"/>
              </w:rPr>
            </w:r>
            <w:r w:rsidR="00000000">
              <w:rPr>
                <w:rFonts w:ascii="Arial" w:hAnsi="Arial" w:cs="Arial"/>
                <w:snapToGrid w:val="0"/>
                <w:lang w:val="en-US"/>
              </w:rPr>
              <w:fldChar w:fldCharType="separate"/>
            </w:r>
            <w:r w:rsidRPr="00746504">
              <w:rPr>
                <w:rFonts w:ascii="Arial" w:hAnsi="Arial" w:cs="Arial"/>
                <w:snapToGrid w:val="0"/>
                <w:lang w:val="en-US"/>
              </w:rPr>
              <w:fldChar w:fldCharType="end"/>
            </w:r>
            <w:bookmarkEnd w:id="1"/>
            <w:r w:rsidRPr="00746504">
              <w:rPr>
                <w:rFonts w:ascii="Arial" w:hAnsi="Arial" w:cs="Arial"/>
                <w:snapToGrid w:val="0"/>
                <w:lang w:val="en-US"/>
              </w:rPr>
              <w:t xml:space="preserve"> University</w:t>
            </w:r>
            <w:r w:rsidRPr="00746504">
              <w:rPr>
                <w:rFonts w:ascii="Arial" w:hAnsi="Arial" w:cs="Arial"/>
                <w:snapToGrid w:val="0"/>
                <w:lang w:val="en-US"/>
              </w:rPr>
              <w:tab/>
            </w:r>
            <w:r w:rsidRPr="00746504">
              <w:rPr>
                <w:rFonts w:ascii="Arial" w:hAnsi="Arial" w:cs="Arial"/>
                <w:snapToGrid w:val="0"/>
                <w:lang w:val="en-US"/>
              </w:rPr>
              <w:tab/>
            </w:r>
            <w:r w:rsidRPr="00746504">
              <w:rPr>
                <w:rFonts w:ascii="Arial" w:hAnsi="Arial" w:cs="Arial"/>
                <w:snapToGrid w:val="0"/>
                <w:lang w:val="en-US"/>
              </w:rPr>
              <w:fldChar w:fldCharType="begin">
                <w:ffData>
                  <w:name w:val="Zaškrtávací2"/>
                  <w:enabled/>
                  <w:calcOnExit w:val="0"/>
                  <w:checkBox>
                    <w:sizeAuto/>
                    <w:default w:val="0"/>
                  </w:checkBox>
                </w:ffData>
              </w:fldChar>
            </w:r>
            <w:bookmarkStart w:id="2" w:name="Zaškrtávací2"/>
            <w:r w:rsidRPr="00746504">
              <w:rPr>
                <w:rFonts w:ascii="Arial" w:hAnsi="Arial" w:cs="Arial"/>
                <w:snapToGrid w:val="0"/>
                <w:lang w:val="en-US"/>
              </w:rPr>
              <w:instrText xml:space="preserve"> FORMCHECKBOX </w:instrText>
            </w:r>
            <w:r w:rsidR="00000000">
              <w:rPr>
                <w:rFonts w:ascii="Arial" w:hAnsi="Arial" w:cs="Arial"/>
                <w:snapToGrid w:val="0"/>
                <w:lang w:val="en-US"/>
              </w:rPr>
            </w:r>
            <w:r w:rsidR="00000000">
              <w:rPr>
                <w:rFonts w:ascii="Arial" w:hAnsi="Arial" w:cs="Arial"/>
                <w:snapToGrid w:val="0"/>
                <w:lang w:val="en-US"/>
              </w:rPr>
              <w:fldChar w:fldCharType="separate"/>
            </w:r>
            <w:r w:rsidRPr="00746504">
              <w:rPr>
                <w:rFonts w:ascii="Arial" w:hAnsi="Arial" w:cs="Arial"/>
                <w:snapToGrid w:val="0"/>
                <w:lang w:val="en-US"/>
              </w:rPr>
              <w:fldChar w:fldCharType="end"/>
            </w:r>
            <w:bookmarkEnd w:id="2"/>
            <w:r w:rsidRPr="00746504">
              <w:rPr>
                <w:rFonts w:ascii="Arial" w:hAnsi="Arial" w:cs="Arial"/>
                <w:snapToGrid w:val="0"/>
                <w:lang w:val="en-US"/>
              </w:rPr>
              <w:t xml:space="preserve"> College</w:t>
            </w:r>
            <w:r w:rsidRPr="00746504">
              <w:rPr>
                <w:rFonts w:ascii="Arial" w:hAnsi="Arial" w:cs="Arial"/>
                <w:snapToGrid w:val="0"/>
                <w:vertAlign w:val="superscript"/>
                <w:lang w:val="en-US"/>
              </w:rPr>
              <w:t>#</w:t>
            </w:r>
            <w:r w:rsidRPr="00746504">
              <w:rPr>
                <w:rFonts w:ascii="Arial" w:hAnsi="Arial" w:cs="Arial"/>
                <w:snapToGrid w:val="0"/>
                <w:lang w:val="en-US"/>
              </w:rPr>
              <w:t xml:space="preserve"> </w:t>
            </w:r>
            <w:r w:rsidRPr="00746504">
              <w:rPr>
                <w:rFonts w:ascii="Arial" w:hAnsi="Arial" w:cs="Arial"/>
                <w:snapToGrid w:val="0"/>
                <w:lang w:val="en-US"/>
              </w:rPr>
              <w:tab/>
            </w:r>
            <w:r w:rsidRPr="00746504">
              <w:rPr>
                <w:rFonts w:ascii="Arial" w:hAnsi="Arial" w:cs="Arial"/>
                <w:snapToGrid w:val="0"/>
                <w:lang w:val="en-US"/>
              </w:rPr>
              <w:tab/>
            </w:r>
            <w:r w:rsidRPr="00746504">
              <w:rPr>
                <w:rFonts w:ascii="Arial" w:hAnsi="Arial" w:cs="Arial"/>
                <w:snapToGrid w:val="0"/>
                <w:lang w:val="en-US"/>
              </w:rPr>
              <w:fldChar w:fldCharType="begin">
                <w:ffData>
                  <w:name w:val="Zaškrtávací4"/>
                  <w:enabled/>
                  <w:calcOnExit w:val="0"/>
                  <w:checkBox>
                    <w:sizeAuto/>
                    <w:default w:val="0"/>
                  </w:checkBox>
                </w:ffData>
              </w:fldChar>
            </w:r>
            <w:bookmarkStart w:id="3" w:name="Zaškrtávací4"/>
            <w:r w:rsidRPr="00746504">
              <w:rPr>
                <w:rFonts w:ascii="Arial" w:hAnsi="Arial" w:cs="Arial"/>
                <w:snapToGrid w:val="0"/>
                <w:lang w:val="en-US"/>
              </w:rPr>
              <w:instrText xml:space="preserve"> FORMCHECKBOX </w:instrText>
            </w:r>
            <w:r w:rsidR="00000000">
              <w:rPr>
                <w:rFonts w:ascii="Arial" w:hAnsi="Arial" w:cs="Arial"/>
                <w:snapToGrid w:val="0"/>
                <w:lang w:val="en-US"/>
              </w:rPr>
            </w:r>
            <w:r w:rsidR="00000000">
              <w:rPr>
                <w:rFonts w:ascii="Arial" w:hAnsi="Arial" w:cs="Arial"/>
                <w:snapToGrid w:val="0"/>
                <w:lang w:val="en-US"/>
              </w:rPr>
              <w:fldChar w:fldCharType="separate"/>
            </w:r>
            <w:r w:rsidRPr="00746504">
              <w:rPr>
                <w:rFonts w:ascii="Arial" w:hAnsi="Arial" w:cs="Arial"/>
                <w:snapToGrid w:val="0"/>
                <w:lang w:val="en-US"/>
              </w:rPr>
              <w:fldChar w:fldCharType="end"/>
            </w:r>
            <w:bookmarkEnd w:id="3"/>
            <w:r w:rsidRPr="00746504">
              <w:rPr>
                <w:rFonts w:ascii="Arial" w:hAnsi="Arial" w:cs="Arial"/>
                <w:snapToGrid w:val="0"/>
                <w:lang w:val="en-US"/>
              </w:rPr>
              <w:t xml:space="preserve"> Higher Educational School* </w:t>
            </w:r>
            <w:r w:rsidRPr="00746504">
              <w:rPr>
                <w:rFonts w:ascii="Arial" w:hAnsi="Arial" w:cs="Arial"/>
                <w:snapToGrid w:val="0"/>
                <w:lang w:val="en-US"/>
              </w:rPr>
              <w:tab/>
            </w:r>
            <w:r w:rsidRPr="00746504">
              <w:rPr>
                <w:rFonts w:ascii="Arial" w:hAnsi="Arial" w:cs="Arial"/>
                <w:snapToGrid w:val="0"/>
                <w:lang w:val="en-US"/>
              </w:rPr>
              <w:fldChar w:fldCharType="begin">
                <w:ffData>
                  <w:name w:val="Zaškrtávací3"/>
                  <w:enabled/>
                  <w:calcOnExit w:val="0"/>
                  <w:checkBox>
                    <w:sizeAuto/>
                    <w:default w:val="0"/>
                  </w:checkBox>
                </w:ffData>
              </w:fldChar>
            </w:r>
            <w:bookmarkStart w:id="4" w:name="Zaškrtávací3"/>
            <w:r w:rsidRPr="00746504">
              <w:rPr>
                <w:rFonts w:ascii="Arial" w:hAnsi="Arial" w:cs="Arial"/>
                <w:snapToGrid w:val="0"/>
                <w:lang w:val="en-US"/>
              </w:rPr>
              <w:instrText xml:space="preserve"> FORMCHECKBOX </w:instrText>
            </w:r>
            <w:r w:rsidR="00000000">
              <w:rPr>
                <w:rFonts w:ascii="Arial" w:hAnsi="Arial" w:cs="Arial"/>
                <w:snapToGrid w:val="0"/>
                <w:lang w:val="en-US"/>
              </w:rPr>
            </w:r>
            <w:r w:rsidR="00000000">
              <w:rPr>
                <w:rFonts w:ascii="Arial" w:hAnsi="Arial" w:cs="Arial"/>
                <w:snapToGrid w:val="0"/>
                <w:lang w:val="en-US"/>
              </w:rPr>
              <w:fldChar w:fldCharType="separate"/>
            </w:r>
            <w:r w:rsidRPr="00746504">
              <w:rPr>
                <w:rFonts w:ascii="Arial" w:hAnsi="Arial" w:cs="Arial"/>
                <w:snapToGrid w:val="0"/>
                <w:lang w:val="en-US"/>
              </w:rPr>
              <w:fldChar w:fldCharType="end"/>
            </w:r>
            <w:bookmarkEnd w:id="4"/>
            <w:r w:rsidRPr="00746504">
              <w:rPr>
                <w:rFonts w:ascii="Arial" w:hAnsi="Arial" w:cs="Arial"/>
                <w:snapToGrid w:val="0"/>
                <w:lang w:val="en-US"/>
              </w:rPr>
              <w:t xml:space="preserve"> Secondary school</w:t>
            </w:r>
          </w:p>
          <w:p w14:paraId="2473A4B4" w14:textId="77777777" w:rsidR="00B94851" w:rsidRPr="00746504" w:rsidRDefault="00B94851" w:rsidP="00B94851">
            <w:pPr>
              <w:spacing w:after="0" w:line="240" w:lineRule="auto"/>
              <w:rPr>
                <w:rFonts w:ascii="Arial" w:hAnsi="Arial" w:cs="Arial"/>
                <w:snapToGrid w:val="0"/>
                <w:lang w:val="en-US"/>
              </w:rPr>
            </w:pPr>
          </w:p>
          <w:p w14:paraId="03825E3E" w14:textId="77777777" w:rsidR="00B94851" w:rsidRPr="00746504" w:rsidRDefault="00B94851" w:rsidP="00B94851">
            <w:pPr>
              <w:spacing w:after="0" w:line="240" w:lineRule="auto"/>
              <w:rPr>
                <w:rFonts w:ascii="Arial" w:hAnsi="Arial" w:cs="Arial"/>
                <w:snapToGrid w:val="0"/>
                <w:lang w:val="en-US"/>
              </w:rPr>
            </w:pPr>
            <w:r w:rsidRPr="00746504">
              <w:rPr>
                <w:rFonts w:ascii="Arial" w:hAnsi="Arial" w:cs="Arial"/>
                <w:snapToGrid w:val="0"/>
                <w:lang w:val="en-US"/>
              </w:rPr>
              <w:t>Other:</w:t>
            </w:r>
          </w:p>
        </w:tc>
      </w:tr>
      <w:tr w:rsidR="00B94851" w:rsidRPr="00746504" w14:paraId="01D6EB70" w14:textId="77777777" w:rsidTr="00B94851">
        <w:trPr>
          <w:trHeight w:val="645"/>
        </w:trPr>
        <w:tc>
          <w:tcPr>
            <w:tcW w:w="9376" w:type="dxa"/>
            <w:gridSpan w:val="3"/>
            <w:tcBorders>
              <w:top w:val="single" w:sz="2" w:space="0" w:color="808080"/>
              <w:bottom w:val="single" w:sz="2" w:space="0" w:color="808080"/>
            </w:tcBorders>
            <w:shd w:val="clear" w:color="auto" w:fill="auto"/>
          </w:tcPr>
          <w:p w14:paraId="58718651" w14:textId="77777777" w:rsidR="00B94851" w:rsidRPr="00746504" w:rsidRDefault="00B94851" w:rsidP="00B94851">
            <w:pPr>
              <w:spacing w:after="0" w:line="240" w:lineRule="auto"/>
              <w:rPr>
                <w:rFonts w:ascii="Arial" w:hAnsi="Arial" w:cs="Arial"/>
                <w:snapToGrid w:val="0"/>
                <w:lang w:val="en-US"/>
              </w:rPr>
            </w:pPr>
            <w:r w:rsidRPr="00746504">
              <w:rPr>
                <w:rFonts w:ascii="Arial" w:hAnsi="Arial" w:cs="Arial"/>
                <w:snapToGrid w:val="0"/>
                <w:lang w:val="en-US"/>
              </w:rPr>
              <w:t>Ownership and Legal status:</w:t>
            </w:r>
          </w:p>
          <w:p w14:paraId="163ABF6C" w14:textId="77777777" w:rsidR="00B94851" w:rsidRPr="00746504" w:rsidRDefault="00B94851" w:rsidP="00B94851">
            <w:pPr>
              <w:spacing w:after="0" w:line="240" w:lineRule="auto"/>
              <w:rPr>
                <w:rFonts w:ascii="Arial" w:hAnsi="Arial" w:cs="Arial"/>
                <w:snapToGrid w:val="0"/>
                <w:lang w:val="en-US"/>
              </w:rPr>
            </w:pPr>
          </w:p>
          <w:p w14:paraId="66CE5E96" w14:textId="77777777" w:rsidR="00B94851" w:rsidRPr="00746504" w:rsidRDefault="00B94851" w:rsidP="00B94851">
            <w:pPr>
              <w:tabs>
                <w:tab w:val="left" w:pos="1860"/>
              </w:tabs>
              <w:spacing w:after="0" w:line="240" w:lineRule="auto"/>
              <w:rPr>
                <w:rFonts w:ascii="Arial" w:hAnsi="Arial" w:cs="Arial"/>
                <w:snapToGrid w:val="0"/>
                <w:lang w:val="en-US"/>
              </w:rPr>
            </w:pPr>
            <w:r w:rsidRPr="00746504">
              <w:rPr>
                <w:rFonts w:ascii="Arial" w:hAnsi="Arial" w:cs="Arial"/>
                <w:snapToGrid w:val="0"/>
                <w:lang w:val="en-US"/>
              </w:rPr>
              <w:fldChar w:fldCharType="begin">
                <w:ffData>
                  <w:name w:val="Zaškrtávací5"/>
                  <w:enabled/>
                  <w:calcOnExit w:val="0"/>
                  <w:checkBox>
                    <w:sizeAuto/>
                    <w:default w:val="0"/>
                  </w:checkBox>
                </w:ffData>
              </w:fldChar>
            </w:r>
            <w:bookmarkStart w:id="5" w:name="Zaškrtávací5"/>
            <w:r w:rsidRPr="00746504">
              <w:rPr>
                <w:rFonts w:ascii="Arial" w:hAnsi="Arial" w:cs="Arial"/>
                <w:snapToGrid w:val="0"/>
                <w:lang w:val="en-US"/>
              </w:rPr>
              <w:instrText xml:space="preserve"> FORMCHECKBOX </w:instrText>
            </w:r>
            <w:r w:rsidR="00000000">
              <w:rPr>
                <w:rFonts w:ascii="Arial" w:hAnsi="Arial" w:cs="Arial"/>
                <w:snapToGrid w:val="0"/>
                <w:lang w:val="en-US"/>
              </w:rPr>
            </w:r>
            <w:r w:rsidR="00000000">
              <w:rPr>
                <w:rFonts w:ascii="Arial" w:hAnsi="Arial" w:cs="Arial"/>
                <w:snapToGrid w:val="0"/>
                <w:lang w:val="en-US"/>
              </w:rPr>
              <w:fldChar w:fldCharType="separate"/>
            </w:r>
            <w:r w:rsidRPr="00746504">
              <w:rPr>
                <w:rFonts w:ascii="Arial" w:hAnsi="Arial" w:cs="Arial"/>
                <w:snapToGrid w:val="0"/>
                <w:lang w:val="en-US"/>
              </w:rPr>
              <w:fldChar w:fldCharType="end"/>
            </w:r>
            <w:bookmarkEnd w:id="5"/>
            <w:r w:rsidRPr="00746504">
              <w:rPr>
                <w:rFonts w:ascii="Arial" w:hAnsi="Arial" w:cs="Arial"/>
                <w:snapToGrid w:val="0"/>
                <w:lang w:val="en-US"/>
              </w:rPr>
              <w:t xml:space="preserve"> Public / State / Municipal</w:t>
            </w:r>
            <w:r w:rsidRPr="00746504">
              <w:rPr>
                <w:rFonts w:ascii="Arial" w:hAnsi="Arial" w:cs="Arial"/>
                <w:snapToGrid w:val="0"/>
                <w:lang w:val="en-US"/>
              </w:rPr>
              <w:tab/>
            </w:r>
            <w:r w:rsidRPr="00746504">
              <w:rPr>
                <w:rFonts w:ascii="Arial" w:hAnsi="Arial" w:cs="Arial"/>
                <w:snapToGrid w:val="0"/>
                <w:lang w:val="en-US"/>
              </w:rPr>
              <w:tab/>
            </w:r>
            <w:r w:rsidRPr="00746504">
              <w:rPr>
                <w:rFonts w:ascii="Arial" w:hAnsi="Arial" w:cs="Arial"/>
                <w:snapToGrid w:val="0"/>
                <w:lang w:val="en-US"/>
              </w:rPr>
              <w:fldChar w:fldCharType="begin">
                <w:ffData>
                  <w:name w:val="Zaškrtávací6"/>
                  <w:enabled/>
                  <w:calcOnExit w:val="0"/>
                  <w:checkBox>
                    <w:sizeAuto/>
                    <w:default w:val="0"/>
                  </w:checkBox>
                </w:ffData>
              </w:fldChar>
            </w:r>
            <w:bookmarkStart w:id="6" w:name="Zaškrtávací6"/>
            <w:r w:rsidRPr="00746504">
              <w:rPr>
                <w:rFonts w:ascii="Arial" w:hAnsi="Arial" w:cs="Arial"/>
                <w:snapToGrid w:val="0"/>
                <w:lang w:val="en-US"/>
              </w:rPr>
              <w:instrText xml:space="preserve"> FORMCHECKBOX </w:instrText>
            </w:r>
            <w:r w:rsidR="00000000">
              <w:rPr>
                <w:rFonts w:ascii="Arial" w:hAnsi="Arial" w:cs="Arial"/>
                <w:snapToGrid w:val="0"/>
                <w:lang w:val="en-US"/>
              </w:rPr>
            </w:r>
            <w:r w:rsidR="00000000">
              <w:rPr>
                <w:rFonts w:ascii="Arial" w:hAnsi="Arial" w:cs="Arial"/>
                <w:snapToGrid w:val="0"/>
                <w:lang w:val="en-US"/>
              </w:rPr>
              <w:fldChar w:fldCharType="separate"/>
            </w:r>
            <w:r w:rsidRPr="00746504">
              <w:rPr>
                <w:rFonts w:ascii="Arial" w:hAnsi="Arial" w:cs="Arial"/>
                <w:snapToGrid w:val="0"/>
                <w:lang w:val="en-US"/>
              </w:rPr>
              <w:fldChar w:fldCharType="end"/>
            </w:r>
            <w:bookmarkEnd w:id="6"/>
            <w:r w:rsidRPr="00746504">
              <w:rPr>
                <w:rFonts w:ascii="Arial" w:hAnsi="Arial" w:cs="Arial"/>
                <w:snapToGrid w:val="0"/>
                <w:lang w:val="en-US"/>
              </w:rPr>
              <w:t xml:space="preserve"> Private</w:t>
            </w:r>
            <w:r w:rsidRPr="00746504">
              <w:rPr>
                <w:rFonts w:ascii="Arial" w:hAnsi="Arial" w:cs="Arial"/>
                <w:snapToGrid w:val="0"/>
                <w:lang w:val="en-US"/>
              </w:rPr>
              <w:tab/>
            </w:r>
            <w:r w:rsidRPr="00746504">
              <w:rPr>
                <w:rFonts w:ascii="Arial" w:hAnsi="Arial" w:cs="Arial"/>
                <w:snapToGrid w:val="0"/>
                <w:lang w:val="en-US"/>
              </w:rPr>
              <w:tab/>
            </w:r>
            <w:r w:rsidRPr="00746504">
              <w:rPr>
                <w:rFonts w:ascii="Arial" w:hAnsi="Arial" w:cs="Arial"/>
                <w:snapToGrid w:val="0"/>
                <w:lang w:val="en-US"/>
              </w:rPr>
              <w:tab/>
              <w:t>Other:</w:t>
            </w:r>
          </w:p>
          <w:p w14:paraId="160F7DDB" w14:textId="77777777" w:rsidR="00B94851" w:rsidRPr="00746504" w:rsidRDefault="00B94851" w:rsidP="00B94851">
            <w:pPr>
              <w:tabs>
                <w:tab w:val="left" w:pos="1860"/>
              </w:tabs>
              <w:spacing w:after="0" w:line="240" w:lineRule="auto"/>
              <w:rPr>
                <w:rFonts w:ascii="Arial" w:hAnsi="Arial" w:cs="Arial"/>
                <w:snapToGrid w:val="0"/>
                <w:lang w:val="en-US"/>
              </w:rPr>
            </w:pPr>
          </w:p>
          <w:p w14:paraId="6B5BFA78" w14:textId="77777777" w:rsidR="00B94851" w:rsidRPr="00746504" w:rsidRDefault="00B94851" w:rsidP="00B94851">
            <w:pPr>
              <w:tabs>
                <w:tab w:val="left" w:pos="1860"/>
              </w:tabs>
              <w:spacing w:after="0" w:line="240" w:lineRule="auto"/>
              <w:rPr>
                <w:rFonts w:ascii="Arial" w:hAnsi="Arial" w:cs="Arial"/>
                <w:snapToGrid w:val="0"/>
                <w:lang w:val="en-US"/>
              </w:rPr>
            </w:pPr>
            <w:r w:rsidRPr="00746504">
              <w:rPr>
                <w:rFonts w:ascii="Arial" w:hAnsi="Arial" w:cs="Arial"/>
                <w:snapToGrid w:val="0"/>
                <w:lang w:val="en-US"/>
              </w:rPr>
              <w:t>Legal status (include holding/subsidiary information if applicable):</w:t>
            </w:r>
          </w:p>
          <w:p w14:paraId="42A4CB79" w14:textId="77777777" w:rsidR="00B94851" w:rsidRPr="00746504" w:rsidRDefault="00B94851" w:rsidP="00B94851">
            <w:pPr>
              <w:tabs>
                <w:tab w:val="left" w:pos="1860"/>
              </w:tabs>
              <w:spacing w:after="0" w:line="240" w:lineRule="auto"/>
              <w:rPr>
                <w:rFonts w:ascii="Arial" w:hAnsi="Arial" w:cs="Arial"/>
                <w:snapToGrid w:val="0"/>
                <w:lang w:val="en-US"/>
              </w:rPr>
            </w:pPr>
          </w:p>
          <w:p w14:paraId="471EC0CA" w14:textId="77777777" w:rsidR="00B94851" w:rsidRPr="00746504" w:rsidRDefault="00B94851" w:rsidP="00B94851">
            <w:pPr>
              <w:tabs>
                <w:tab w:val="left" w:pos="1860"/>
              </w:tabs>
              <w:spacing w:after="0" w:line="240" w:lineRule="auto"/>
              <w:rPr>
                <w:rFonts w:ascii="Arial" w:hAnsi="Arial" w:cs="Arial"/>
                <w:snapToGrid w:val="0"/>
                <w:lang w:val="en-US"/>
              </w:rPr>
            </w:pPr>
            <w:r w:rsidRPr="00746504">
              <w:rPr>
                <w:rFonts w:ascii="Arial" w:hAnsi="Arial" w:cs="Arial"/>
                <w:snapToGrid w:val="0"/>
                <w:lang w:val="en-US"/>
              </w:rPr>
              <w:t>In the case of private ownership</w:t>
            </w:r>
            <w:r w:rsidR="00D93E33">
              <w:rPr>
                <w:rFonts w:ascii="Arial" w:hAnsi="Arial" w:cs="Arial"/>
                <w:snapToGrid w:val="0"/>
                <w:lang w:val="en-US"/>
              </w:rPr>
              <w:t>,</w:t>
            </w:r>
            <w:r w:rsidRPr="00746504">
              <w:rPr>
                <w:rFonts w:ascii="Arial" w:hAnsi="Arial" w:cs="Arial"/>
                <w:snapToGrid w:val="0"/>
                <w:lang w:val="en-US"/>
              </w:rPr>
              <w:t xml:space="preserve"> please list the names of the Owners, Directors, Governors, Trustees and Officers of the company: </w:t>
            </w:r>
          </w:p>
        </w:tc>
      </w:tr>
      <w:tr w:rsidR="00B94851" w:rsidRPr="00746504" w14:paraId="2C0C14AE" w14:textId="77777777" w:rsidTr="00B94851">
        <w:trPr>
          <w:trHeight w:val="645"/>
        </w:trPr>
        <w:tc>
          <w:tcPr>
            <w:tcW w:w="9376" w:type="dxa"/>
            <w:gridSpan w:val="3"/>
            <w:tcBorders>
              <w:top w:val="single" w:sz="2" w:space="0" w:color="808080"/>
              <w:bottom w:val="single" w:sz="2" w:space="0" w:color="808080"/>
            </w:tcBorders>
            <w:shd w:val="clear" w:color="auto" w:fill="auto"/>
          </w:tcPr>
          <w:p w14:paraId="2D12EA4D" w14:textId="77777777" w:rsidR="00B94851" w:rsidRPr="00746504" w:rsidRDefault="00B94851" w:rsidP="00B94851">
            <w:pPr>
              <w:spacing w:after="0" w:line="240" w:lineRule="auto"/>
              <w:rPr>
                <w:rFonts w:ascii="Arial" w:hAnsi="Arial" w:cs="Arial"/>
                <w:snapToGrid w:val="0"/>
                <w:lang w:val="en-US"/>
              </w:rPr>
            </w:pPr>
            <w:r w:rsidRPr="00746504">
              <w:rPr>
                <w:rFonts w:ascii="Arial" w:hAnsi="Arial" w:cs="Arial"/>
                <w:snapToGrid w:val="0"/>
                <w:lang w:val="en-US"/>
              </w:rPr>
              <w:t>Types of study regimes offered/enrollment</w:t>
            </w:r>
          </w:p>
          <w:p w14:paraId="49B351CF" w14:textId="77777777" w:rsidR="00B94851" w:rsidRPr="00746504" w:rsidRDefault="00B94851" w:rsidP="00B94851">
            <w:pPr>
              <w:spacing w:after="0" w:line="240" w:lineRule="auto"/>
              <w:rPr>
                <w:rFonts w:ascii="Arial" w:hAnsi="Arial" w:cs="Arial"/>
                <w:snapToGrid w:val="0"/>
                <w:lang w:val="en-US"/>
              </w:rPr>
            </w:pPr>
          </w:p>
          <w:p w14:paraId="7F5647C4" w14:textId="77777777" w:rsidR="00B94851" w:rsidRPr="00746504" w:rsidRDefault="00B94851" w:rsidP="00B94851">
            <w:pPr>
              <w:spacing w:after="0" w:line="240" w:lineRule="auto"/>
              <w:rPr>
                <w:rFonts w:ascii="Arial" w:hAnsi="Arial" w:cs="Arial"/>
                <w:snapToGrid w:val="0"/>
                <w:lang w:val="en-US"/>
              </w:rPr>
            </w:pPr>
            <w:r w:rsidRPr="00746504">
              <w:rPr>
                <w:rFonts w:ascii="Arial" w:hAnsi="Arial" w:cs="Arial"/>
                <w:snapToGrid w:val="0"/>
                <w:lang w:val="en-US"/>
              </w:rPr>
              <w:fldChar w:fldCharType="begin">
                <w:ffData>
                  <w:name w:val="Zaškrtávací1"/>
                  <w:enabled/>
                  <w:calcOnExit w:val="0"/>
                  <w:checkBox>
                    <w:sizeAuto/>
                    <w:default w:val="0"/>
                  </w:checkBox>
                </w:ffData>
              </w:fldChar>
            </w:r>
            <w:r w:rsidRPr="00746504">
              <w:rPr>
                <w:rFonts w:ascii="Arial" w:hAnsi="Arial" w:cs="Arial"/>
                <w:snapToGrid w:val="0"/>
                <w:lang w:val="en-US"/>
              </w:rPr>
              <w:instrText xml:space="preserve"> FORMCHECKBOX </w:instrText>
            </w:r>
            <w:r w:rsidR="00000000">
              <w:rPr>
                <w:rFonts w:ascii="Arial" w:hAnsi="Arial" w:cs="Arial"/>
                <w:snapToGrid w:val="0"/>
                <w:lang w:val="en-US"/>
              </w:rPr>
            </w:r>
            <w:r w:rsidR="00000000">
              <w:rPr>
                <w:rFonts w:ascii="Arial" w:hAnsi="Arial" w:cs="Arial"/>
                <w:snapToGrid w:val="0"/>
                <w:lang w:val="en-US"/>
              </w:rPr>
              <w:fldChar w:fldCharType="separate"/>
            </w:r>
            <w:r w:rsidRPr="00746504">
              <w:rPr>
                <w:rFonts w:ascii="Arial" w:hAnsi="Arial" w:cs="Arial"/>
                <w:snapToGrid w:val="0"/>
                <w:lang w:val="en-US"/>
              </w:rPr>
              <w:fldChar w:fldCharType="end"/>
            </w:r>
            <w:r w:rsidRPr="00746504">
              <w:rPr>
                <w:rFonts w:ascii="Arial" w:hAnsi="Arial" w:cs="Arial"/>
                <w:snapToGrid w:val="0"/>
                <w:lang w:val="en-US"/>
              </w:rPr>
              <w:t xml:space="preserve"> regular / daily / block</w:t>
            </w:r>
            <w:r w:rsidRPr="00746504">
              <w:rPr>
                <w:rFonts w:ascii="Arial" w:hAnsi="Arial" w:cs="Arial"/>
                <w:snapToGrid w:val="0"/>
                <w:lang w:val="en-US"/>
              </w:rPr>
              <w:tab/>
            </w:r>
            <w:r w:rsidRPr="00746504">
              <w:rPr>
                <w:rFonts w:ascii="Arial" w:hAnsi="Arial" w:cs="Arial"/>
                <w:snapToGrid w:val="0"/>
                <w:lang w:val="en-US"/>
              </w:rPr>
              <w:fldChar w:fldCharType="begin">
                <w:ffData>
                  <w:name w:val="Zaškrtávací2"/>
                  <w:enabled/>
                  <w:calcOnExit w:val="0"/>
                  <w:checkBox>
                    <w:sizeAuto/>
                    <w:default w:val="0"/>
                  </w:checkBox>
                </w:ffData>
              </w:fldChar>
            </w:r>
            <w:r w:rsidRPr="00746504">
              <w:rPr>
                <w:rFonts w:ascii="Arial" w:hAnsi="Arial" w:cs="Arial"/>
                <w:snapToGrid w:val="0"/>
                <w:lang w:val="en-US"/>
              </w:rPr>
              <w:instrText xml:space="preserve"> FORMCHECKBOX </w:instrText>
            </w:r>
            <w:r w:rsidR="00000000">
              <w:rPr>
                <w:rFonts w:ascii="Arial" w:hAnsi="Arial" w:cs="Arial"/>
                <w:snapToGrid w:val="0"/>
                <w:lang w:val="en-US"/>
              </w:rPr>
            </w:r>
            <w:r w:rsidR="00000000">
              <w:rPr>
                <w:rFonts w:ascii="Arial" w:hAnsi="Arial" w:cs="Arial"/>
                <w:snapToGrid w:val="0"/>
                <w:lang w:val="en-US"/>
              </w:rPr>
              <w:fldChar w:fldCharType="separate"/>
            </w:r>
            <w:r w:rsidRPr="00746504">
              <w:rPr>
                <w:rFonts w:ascii="Arial" w:hAnsi="Arial" w:cs="Arial"/>
                <w:snapToGrid w:val="0"/>
                <w:lang w:val="en-US"/>
              </w:rPr>
              <w:fldChar w:fldCharType="end"/>
            </w:r>
            <w:r w:rsidRPr="00746504">
              <w:rPr>
                <w:rFonts w:ascii="Arial" w:hAnsi="Arial" w:cs="Arial"/>
                <w:snapToGrid w:val="0"/>
                <w:lang w:val="en-US"/>
              </w:rPr>
              <w:t xml:space="preserve"> distant / combined</w:t>
            </w:r>
            <w:r w:rsidRPr="00746504">
              <w:rPr>
                <w:rFonts w:ascii="Arial" w:hAnsi="Arial" w:cs="Arial"/>
                <w:snapToGrid w:val="0"/>
                <w:lang w:val="en-US"/>
              </w:rPr>
              <w:tab/>
            </w:r>
            <w:r w:rsidRPr="00746504">
              <w:rPr>
                <w:rFonts w:ascii="Arial" w:hAnsi="Arial" w:cs="Arial"/>
                <w:snapToGrid w:val="0"/>
                <w:lang w:val="en-US"/>
              </w:rPr>
              <w:fldChar w:fldCharType="begin">
                <w:ffData>
                  <w:name w:val="Zaškrtávací4"/>
                  <w:enabled/>
                  <w:calcOnExit w:val="0"/>
                  <w:checkBox>
                    <w:sizeAuto/>
                    <w:default w:val="0"/>
                  </w:checkBox>
                </w:ffData>
              </w:fldChar>
            </w:r>
            <w:r w:rsidRPr="00746504">
              <w:rPr>
                <w:rFonts w:ascii="Arial" w:hAnsi="Arial" w:cs="Arial"/>
                <w:snapToGrid w:val="0"/>
                <w:lang w:val="en-US"/>
              </w:rPr>
              <w:instrText xml:space="preserve"> FORMCHECKBOX </w:instrText>
            </w:r>
            <w:r w:rsidR="00000000">
              <w:rPr>
                <w:rFonts w:ascii="Arial" w:hAnsi="Arial" w:cs="Arial"/>
                <w:snapToGrid w:val="0"/>
                <w:lang w:val="en-US"/>
              </w:rPr>
            </w:r>
            <w:r w:rsidR="00000000">
              <w:rPr>
                <w:rFonts w:ascii="Arial" w:hAnsi="Arial" w:cs="Arial"/>
                <w:snapToGrid w:val="0"/>
                <w:lang w:val="en-US"/>
              </w:rPr>
              <w:fldChar w:fldCharType="separate"/>
            </w:r>
            <w:r w:rsidRPr="00746504">
              <w:rPr>
                <w:rFonts w:ascii="Arial" w:hAnsi="Arial" w:cs="Arial"/>
                <w:snapToGrid w:val="0"/>
                <w:lang w:val="en-US"/>
              </w:rPr>
              <w:fldChar w:fldCharType="end"/>
            </w:r>
            <w:r w:rsidRPr="00746504">
              <w:rPr>
                <w:rFonts w:ascii="Arial" w:hAnsi="Arial" w:cs="Arial"/>
                <w:snapToGrid w:val="0"/>
                <w:lang w:val="en-US"/>
              </w:rPr>
              <w:t xml:space="preserve"> distant</w:t>
            </w:r>
            <w:r w:rsidR="00D93E33">
              <w:rPr>
                <w:rFonts w:ascii="Arial" w:hAnsi="Arial" w:cs="Arial"/>
                <w:snapToGrid w:val="0"/>
                <w:lang w:val="en-US"/>
              </w:rPr>
              <w:t>/</w:t>
            </w:r>
            <w:r w:rsidRPr="00746504">
              <w:rPr>
                <w:rFonts w:ascii="Arial" w:hAnsi="Arial" w:cs="Arial"/>
                <w:snapToGrid w:val="0"/>
                <w:lang w:val="en-US"/>
              </w:rPr>
              <w:t>full e-learning</w:t>
            </w:r>
            <w:r w:rsidRPr="00746504">
              <w:rPr>
                <w:rFonts w:ascii="Arial" w:hAnsi="Arial" w:cs="Arial"/>
                <w:snapToGrid w:val="0"/>
                <w:lang w:val="en-US"/>
              </w:rPr>
              <w:tab/>
              <w:t xml:space="preserve">Other: </w:t>
            </w:r>
          </w:p>
        </w:tc>
      </w:tr>
      <w:tr w:rsidR="00B94851" w:rsidRPr="00746504" w14:paraId="3916DEB8" w14:textId="77777777" w:rsidTr="00B94851">
        <w:trPr>
          <w:trHeight w:val="567"/>
        </w:trPr>
        <w:tc>
          <w:tcPr>
            <w:tcW w:w="9376" w:type="dxa"/>
            <w:gridSpan w:val="3"/>
            <w:tcBorders>
              <w:top w:val="single" w:sz="2" w:space="0" w:color="808080"/>
              <w:bottom w:val="single" w:sz="12" w:space="0" w:color="auto"/>
            </w:tcBorders>
            <w:shd w:val="clear" w:color="auto" w:fill="auto"/>
          </w:tcPr>
          <w:p w14:paraId="66820F08" w14:textId="77777777" w:rsidR="00B94851" w:rsidRPr="00746504" w:rsidRDefault="00B94851" w:rsidP="00B94851">
            <w:pPr>
              <w:spacing w:after="0" w:line="240" w:lineRule="auto"/>
              <w:rPr>
                <w:rFonts w:ascii="Arial" w:hAnsi="Arial" w:cs="Arial"/>
                <w:snapToGrid w:val="0"/>
                <w:lang w:val="en-US"/>
              </w:rPr>
            </w:pPr>
            <w:r w:rsidRPr="00746504">
              <w:rPr>
                <w:rFonts w:ascii="Arial" w:hAnsi="Arial" w:cs="Arial"/>
                <w:snapToGrid w:val="0"/>
                <w:lang w:val="en-US"/>
              </w:rPr>
              <w:t>Current owner</w:t>
            </w:r>
            <w:r w:rsidR="00D93E33">
              <w:rPr>
                <w:rFonts w:ascii="Arial" w:hAnsi="Arial" w:cs="Arial"/>
                <w:snapToGrid w:val="0"/>
                <w:lang w:val="en-US"/>
              </w:rPr>
              <w:t>/</w:t>
            </w:r>
            <w:r w:rsidRPr="00746504">
              <w:rPr>
                <w:rFonts w:ascii="Arial" w:hAnsi="Arial" w:cs="Arial"/>
                <w:snapToGrid w:val="0"/>
                <w:lang w:val="en-US"/>
              </w:rPr>
              <w:t>institutor (name of state, government office, company or person):</w:t>
            </w:r>
          </w:p>
          <w:p w14:paraId="26878C1C" w14:textId="77777777" w:rsidR="00B94851" w:rsidRPr="00746504" w:rsidRDefault="00B94851" w:rsidP="00B94851">
            <w:pPr>
              <w:spacing w:after="0" w:line="240" w:lineRule="auto"/>
              <w:rPr>
                <w:rFonts w:ascii="Arial" w:hAnsi="Arial" w:cs="Arial"/>
                <w:snapToGrid w:val="0"/>
                <w:lang w:val="en-US"/>
              </w:rPr>
            </w:pPr>
          </w:p>
        </w:tc>
      </w:tr>
      <w:tr w:rsidR="00B94851" w:rsidRPr="00746504" w14:paraId="513CA3C9" w14:textId="77777777" w:rsidTr="00B94851">
        <w:trPr>
          <w:trHeight w:val="422"/>
        </w:trPr>
        <w:tc>
          <w:tcPr>
            <w:tcW w:w="9376" w:type="dxa"/>
            <w:gridSpan w:val="3"/>
            <w:tcBorders>
              <w:top w:val="single" w:sz="2" w:space="0" w:color="808080"/>
              <w:bottom w:val="single" w:sz="12" w:space="0" w:color="auto"/>
            </w:tcBorders>
            <w:shd w:val="clear" w:color="auto" w:fill="auto"/>
          </w:tcPr>
          <w:p w14:paraId="1A70B0C5" w14:textId="77777777" w:rsidR="00B94851" w:rsidRDefault="00F844AF" w:rsidP="00B94851">
            <w:pPr>
              <w:spacing w:after="0" w:line="240" w:lineRule="auto"/>
              <w:rPr>
                <w:rFonts w:ascii="Arial" w:hAnsi="Arial" w:cs="Arial"/>
                <w:snapToGrid w:val="0"/>
                <w:lang w:val="en-US"/>
              </w:rPr>
            </w:pPr>
            <w:r w:rsidRPr="00F844AF">
              <w:rPr>
                <w:rFonts w:ascii="Arial" w:hAnsi="Arial" w:cs="Arial"/>
                <w:snapToGrid w:val="0"/>
                <w:lang w:val="en-US"/>
              </w:rPr>
              <w:t>Annual Budget for this and last school years (in USD with a date of the exchange rate):</w:t>
            </w:r>
          </w:p>
          <w:p w14:paraId="3D6B1CCC" w14:textId="739487A1" w:rsidR="00F844AF" w:rsidRPr="00746504" w:rsidRDefault="00F844AF" w:rsidP="00B94851">
            <w:pPr>
              <w:spacing w:after="0" w:line="240" w:lineRule="auto"/>
              <w:rPr>
                <w:rFonts w:ascii="Arial" w:hAnsi="Arial" w:cs="Arial"/>
                <w:snapToGrid w:val="0"/>
                <w:lang w:val="en-US"/>
              </w:rPr>
            </w:pPr>
          </w:p>
        </w:tc>
      </w:tr>
      <w:tr w:rsidR="00B94851" w:rsidRPr="00746504" w14:paraId="6D748B62" w14:textId="77777777" w:rsidTr="00B94851">
        <w:trPr>
          <w:trHeight w:val="567"/>
        </w:trPr>
        <w:tc>
          <w:tcPr>
            <w:tcW w:w="9376" w:type="dxa"/>
            <w:gridSpan w:val="3"/>
            <w:tcBorders>
              <w:top w:val="single" w:sz="12" w:space="0" w:color="auto"/>
            </w:tcBorders>
            <w:shd w:val="clear" w:color="auto" w:fill="auto"/>
          </w:tcPr>
          <w:p w14:paraId="3FB62E9C" w14:textId="77777777" w:rsidR="00B94851" w:rsidRDefault="00F844AF" w:rsidP="00B94851">
            <w:pPr>
              <w:spacing w:after="0" w:line="240" w:lineRule="auto"/>
              <w:rPr>
                <w:rFonts w:ascii="Arial" w:hAnsi="Arial" w:cs="Arial"/>
                <w:snapToGrid w:val="0"/>
                <w:lang w:val="en-US"/>
              </w:rPr>
            </w:pPr>
            <w:r w:rsidRPr="00F844AF">
              <w:rPr>
                <w:rFonts w:ascii="Arial" w:hAnsi="Arial" w:cs="Arial"/>
                <w:snapToGrid w:val="0"/>
                <w:lang w:val="en-US"/>
              </w:rPr>
              <w:t>The official name of the educational institution in all official languages used in your country (in Latin script)</w:t>
            </w:r>
          </w:p>
          <w:p w14:paraId="07589C65" w14:textId="55D6545E" w:rsidR="00F844AF" w:rsidRPr="00746504" w:rsidRDefault="00F844AF" w:rsidP="00B94851">
            <w:pPr>
              <w:spacing w:after="0" w:line="240" w:lineRule="auto"/>
              <w:rPr>
                <w:rFonts w:ascii="Arial" w:hAnsi="Arial" w:cs="Arial"/>
                <w:lang w:val="en-US"/>
              </w:rPr>
            </w:pPr>
          </w:p>
        </w:tc>
      </w:tr>
      <w:tr w:rsidR="00B94851" w:rsidRPr="00746504" w14:paraId="6243C740" w14:textId="77777777" w:rsidTr="00B94851">
        <w:trPr>
          <w:trHeight w:val="567"/>
        </w:trPr>
        <w:tc>
          <w:tcPr>
            <w:tcW w:w="9376" w:type="dxa"/>
            <w:gridSpan w:val="3"/>
            <w:tcBorders>
              <w:top w:val="single" w:sz="4" w:space="0" w:color="808080"/>
              <w:bottom w:val="single" w:sz="4" w:space="0" w:color="808080"/>
              <w:right w:val="single" w:sz="12" w:space="0" w:color="000000"/>
            </w:tcBorders>
            <w:shd w:val="clear" w:color="auto" w:fill="auto"/>
          </w:tcPr>
          <w:p w14:paraId="2B140D63" w14:textId="4236EBBD" w:rsidR="00B94851" w:rsidRPr="00746504" w:rsidRDefault="00D03FBF" w:rsidP="00B94851">
            <w:pPr>
              <w:spacing w:after="0" w:line="240" w:lineRule="auto"/>
              <w:rPr>
                <w:rFonts w:ascii="Arial" w:hAnsi="Arial" w:cs="Arial"/>
                <w:lang w:val="en-US"/>
              </w:rPr>
            </w:pPr>
            <w:r>
              <w:rPr>
                <w:rFonts w:ascii="Arial" w:hAnsi="Arial" w:cs="Arial"/>
                <w:lang w:val="en-US"/>
              </w:rPr>
              <w:t>The official</w:t>
            </w:r>
            <w:r w:rsidR="00B94851" w:rsidRPr="00746504">
              <w:rPr>
                <w:rFonts w:ascii="Arial" w:hAnsi="Arial" w:cs="Arial"/>
                <w:lang w:val="en-US"/>
              </w:rPr>
              <w:t xml:space="preserve"> name of the educational institution in English</w:t>
            </w:r>
          </w:p>
          <w:p w14:paraId="3B526043" w14:textId="77777777" w:rsidR="00B94851" w:rsidRPr="00746504" w:rsidRDefault="00B94851" w:rsidP="00B94851">
            <w:pPr>
              <w:spacing w:after="0" w:line="240" w:lineRule="auto"/>
              <w:rPr>
                <w:rFonts w:ascii="Arial" w:hAnsi="Arial" w:cs="Arial"/>
                <w:lang w:val="en-US"/>
              </w:rPr>
            </w:pPr>
          </w:p>
        </w:tc>
      </w:tr>
      <w:tr w:rsidR="00B94851" w:rsidRPr="00746504" w14:paraId="72788081" w14:textId="77777777" w:rsidTr="00B94851">
        <w:trPr>
          <w:trHeight w:val="567"/>
        </w:trPr>
        <w:tc>
          <w:tcPr>
            <w:tcW w:w="9376" w:type="dxa"/>
            <w:gridSpan w:val="3"/>
            <w:tcBorders>
              <w:top w:val="single" w:sz="4" w:space="0" w:color="808080"/>
              <w:bottom w:val="single" w:sz="4" w:space="0" w:color="808080"/>
              <w:right w:val="single" w:sz="12" w:space="0" w:color="000000"/>
            </w:tcBorders>
            <w:shd w:val="clear" w:color="auto" w:fill="auto"/>
          </w:tcPr>
          <w:p w14:paraId="5D3FC514"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Bank details:</w:t>
            </w:r>
          </w:p>
        </w:tc>
      </w:tr>
      <w:tr w:rsidR="00B94851" w:rsidRPr="00746504" w14:paraId="1A187875" w14:textId="77777777" w:rsidTr="00B94851">
        <w:trPr>
          <w:trHeight w:val="567"/>
        </w:trPr>
        <w:tc>
          <w:tcPr>
            <w:tcW w:w="9376" w:type="dxa"/>
            <w:gridSpan w:val="3"/>
            <w:tcBorders>
              <w:top w:val="single" w:sz="4" w:space="0" w:color="808080"/>
              <w:bottom w:val="single" w:sz="4" w:space="0" w:color="808080"/>
              <w:right w:val="single" w:sz="12" w:space="0" w:color="000000"/>
            </w:tcBorders>
            <w:shd w:val="clear" w:color="auto" w:fill="auto"/>
          </w:tcPr>
          <w:p w14:paraId="13E6D8D1" w14:textId="03E50FAB" w:rsidR="00B94851" w:rsidRPr="00746504" w:rsidRDefault="00F844AF" w:rsidP="00B94851">
            <w:pPr>
              <w:spacing w:after="0" w:line="240" w:lineRule="auto"/>
              <w:rPr>
                <w:rFonts w:ascii="Arial" w:hAnsi="Arial" w:cs="Arial"/>
                <w:lang w:val="en-US"/>
              </w:rPr>
            </w:pPr>
            <w:r w:rsidRPr="00F844AF">
              <w:rPr>
                <w:rFonts w:ascii="Arial" w:hAnsi="Arial" w:cs="Arial"/>
                <w:lang w:val="en-US"/>
              </w:rPr>
              <w:t xml:space="preserve">Accountants (if an independent company does </w:t>
            </w:r>
            <w:r w:rsidR="008F1185">
              <w:rPr>
                <w:rFonts w:ascii="Arial" w:hAnsi="Arial" w:cs="Arial"/>
                <w:lang w:val="en-US"/>
              </w:rPr>
              <w:t xml:space="preserve">the </w:t>
            </w:r>
            <w:r w:rsidRPr="00F844AF">
              <w:rPr>
                <w:rFonts w:ascii="Arial" w:hAnsi="Arial" w:cs="Arial"/>
                <w:lang w:val="en-US"/>
              </w:rPr>
              <w:t>accounting):</w:t>
            </w:r>
          </w:p>
        </w:tc>
      </w:tr>
      <w:tr w:rsidR="00B94851" w:rsidRPr="00746504" w14:paraId="50D8793B" w14:textId="77777777" w:rsidTr="00B94851">
        <w:trPr>
          <w:trHeight w:val="567"/>
        </w:trPr>
        <w:tc>
          <w:tcPr>
            <w:tcW w:w="9376" w:type="dxa"/>
            <w:gridSpan w:val="3"/>
            <w:tcBorders>
              <w:top w:val="single" w:sz="4" w:space="0" w:color="808080"/>
              <w:bottom w:val="single" w:sz="4" w:space="0" w:color="808080"/>
              <w:right w:val="single" w:sz="12" w:space="0" w:color="000000"/>
            </w:tcBorders>
            <w:shd w:val="clear" w:color="auto" w:fill="auto"/>
          </w:tcPr>
          <w:p w14:paraId="37D1F2A0"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lastRenderedPageBreak/>
              <w:t>Company ID:</w:t>
            </w:r>
          </w:p>
          <w:p w14:paraId="0C55C0F7"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Company Tax ID:</w:t>
            </w:r>
          </w:p>
        </w:tc>
      </w:tr>
      <w:tr w:rsidR="00B94851" w:rsidRPr="00746504" w14:paraId="1D446D1D" w14:textId="77777777" w:rsidTr="00B94851">
        <w:trPr>
          <w:trHeight w:val="567"/>
        </w:trPr>
        <w:tc>
          <w:tcPr>
            <w:tcW w:w="4828" w:type="dxa"/>
            <w:gridSpan w:val="2"/>
            <w:tcBorders>
              <w:top w:val="single" w:sz="12" w:space="0" w:color="000000"/>
              <w:right w:val="single" w:sz="4" w:space="0" w:color="808080"/>
            </w:tcBorders>
            <w:shd w:val="clear" w:color="auto" w:fill="auto"/>
          </w:tcPr>
          <w:p w14:paraId="1BAF9A70"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 xml:space="preserve">Street &amp; Number: </w:t>
            </w:r>
          </w:p>
        </w:tc>
        <w:tc>
          <w:tcPr>
            <w:tcW w:w="4548" w:type="dxa"/>
            <w:tcBorders>
              <w:top w:val="single" w:sz="12" w:space="0" w:color="000000"/>
              <w:left w:val="single" w:sz="4" w:space="0" w:color="808080"/>
              <w:right w:val="single" w:sz="12" w:space="0" w:color="000000"/>
            </w:tcBorders>
            <w:shd w:val="clear" w:color="auto" w:fill="auto"/>
          </w:tcPr>
          <w:p w14:paraId="3AC47189"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City</w:t>
            </w:r>
          </w:p>
        </w:tc>
      </w:tr>
      <w:tr w:rsidR="00B94851" w:rsidRPr="00746504" w14:paraId="178B0098" w14:textId="77777777" w:rsidTr="00B94851">
        <w:trPr>
          <w:trHeight w:val="567"/>
        </w:trPr>
        <w:tc>
          <w:tcPr>
            <w:tcW w:w="4828" w:type="dxa"/>
            <w:gridSpan w:val="2"/>
            <w:tcBorders>
              <w:top w:val="single" w:sz="4" w:space="0" w:color="808080"/>
              <w:bottom w:val="single" w:sz="4" w:space="0" w:color="808080"/>
              <w:right w:val="single" w:sz="4" w:space="0" w:color="808080"/>
            </w:tcBorders>
            <w:shd w:val="clear" w:color="auto" w:fill="auto"/>
          </w:tcPr>
          <w:p w14:paraId="651AAAEE"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ZIP (Postal Area) Code</w:t>
            </w:r>
          </w:p>
        </w:tc>
        <w:tc>
          <w:tcPr>
            <w:tcW w:w="4548" w:type="dxa"/>
            <w:tcBorders>
              <w:top w:val="single" w:sz="4" w:space="0" w:color="808080"/>
              <w:left w:val="single" w:sz="4" w:space="0" w:color="808080"/>
              <w:bottom w:val="single" w:sz="4" w:space="0" w:color="808080"/>
            </w:tcBorders>
            <w:shd w:val="clear" w:color="auto" w:fill="auto"/>
          </w:tcPr>
          <w:p w14:paraId="4B1C4B8B"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Country</w:t>
            </w:r>
          </w:p>
        </w:tc>
      </w:tr>
      <w:tr w:rsidR="00B94851" w:rsidRPr="00746504" w14:paraId="4ACD9264" w14:textId="77777777" w:rsidTr="00B94851">
        <w:trPr>
          <w:trHeight w:val="567"/>
        </w:trPr>
        <w:tc>
          <w:tcPr>
            <w:tcW w:w="4828" w:type="dxa"/>
            <w:gridSpan w:val="2"/>
            <w:tcBorders>
              <w:top w:val="single" w:sz="4" w:space="0" w:color="808080"/>
              <w:bottom w:val="single" w:sz="2" w:space="0" w:color="808080"/>
              <w:right w:val="single" w:sz="4" w:space="0" w:color="808080"/>
            </w:tcBorders>
            <w:shd w:val="clear" w:color="auto" w:fill="auto"/>
          </w:tcPr>
          <w:p w14:paraId="4AA28CAD"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Phone</w:t>
            </w:r>
          </w:p>
        </w:tc>
        <w:tc>
          <w:tcPr>
            <w:tcW w:w="4548" w:type="dxa"/>
            <w:tcBorders>
              <w:top w:val="single" w:sz="4" w:space="0" w:color="808080"/>
              <w:left w:val="single" w:sz="4" w:space="0" w:color="808080"/>
              <w:bottom w:val="single" w:sz="4" w:space="0" w:color="808080"/>
            </w:tcBorders>
            <w:shd w:val="clear" w:color="auto" w:fill="auto"/>
          </w:tcPr>
          <w:p w14:paraId="58FBB14C"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Contact email(s)</w:t>
            </w:r>
          </w:p>
        </w:tc>
      </w:tr>
      <w:tr w:rsidR="00B94851" w:rsidRPr="00746504" w14:paraId="734FC8B2" w14:textId="77777777" w:rsidTr="00B94851">
        <w:trPr>
          <w:trHeight w:val="567"/>
        </w:trPr>
        <w:tc>
          <w:tcPr>
            <w:tcW w:w="4828" w:type="dxa"/>
            <w:gridSpan w:val="2"/>
            <w:tcBorders>
              <w:top w:val="single" w:sz="2" w:space="0" w:color="808080"/>
              <w:right w:val="single" w:sz="4" w:space="0" w:color="808080"/>
            </w:tcBorders>
            <w:shd w:val="clear" w:color="auto" w:fill="auto"/>
          </w:tcPr>
          <w:p w14:paraId="4B75E1BE"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Institutional website address</w:t>
            </w:r>
          </w:p>
          <w:p w14:paraId="04620095"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http</w:t>
            </w:r>
            <w:r w:rsidR="00D93E33">
              <w:rPr>
                <w:rFonts w:ascii="Arial" w:hAnsi="Arial" w:cs="Arial"/>
                <w:lang w:val="en-US"/>
              </w:rPr>
              <w:t>s</w:t>
            </w:r>
            <w:r w:rsidRPr="00746504">
              <w:rPr>
                <w:rFonts w:ascii="Arial" w:hAnsi="Arial" w:cs="Arial"/>
                <w:lang w:val="en-US"/>
              </w:rPr>
              <w:t>://</w:t>
            </w:r>
          </w:p>
        </w:tc>
        <w:tc>
          <w:tcPr>
            <w:tcW w:w="4548" w:type="dxa"/>
            <w:tcBorders>
              <w:top w:val="single" w:sz="4" w:space="0" w:color="808080"/>
              <w:left w:val="single" w:sz="4" w:space="0" w:color="808080"/>
            </w:tcBorders>
            <w:shd w:val="clear" w:color="auto" w:fill="auto"/>
          </w:tcPr>
          <w:p w14:paraId="3EBCFD57"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Date of formation of the institution:</w:t>
            </w:r>
          </w:p>
        </w:tc>
      </w:tr>
      <w:tr w:rsidR="00B94851" w:rsidRPr="00746504" w14:paraId="7BE2F839" w14:textId="77777777" w:rsidTr="00B9485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540"/>
        </w:trPr>
        <w:tc>
          <w:tcPr>
            <w:tcW w:w="4818" w:type="dxa"/>
            <w:tcBorders>
              <w:bottom w:val="single" w:sz="2" w:space="0" w:color="808080"/>
              <w:right w:val="single" w:sz="2" w:space="0" w:color="808080"/>
            </w:tcBorders>
            <w:shd w:val="clear" w:color="auto" w:fill="auto"/>
          </w:tcPr>
          <w:p w14:paraId="56D3498D"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Rector (or director) name</w:t>
            </w:r>
          </w:p>
        </w:tc>
        <w:tc>
          <w:tcPr>
            <w:tcW w:w="4558" w:type="dxa"/>
            <w:gridSpan w:val="2"/>
            <w:tcBorders>
              <w:left w:val="single" w:sz="2" w:space="0" w:color="808080"/>
              <w:bottom w:val="single" w:sz="2" w:space="0" w:color="808080"/>
            </w:tcBorders>
            <w:shd w:val="clear" w:color="auto" w:fill="auto"/>
          </w:tcPr>
          <w:p w14:paraId="02B98DDA" w14:textId="77777777" w:rsidR="00B94851" w:rsidRPr="00746504" w:rsidRDefault="00B94851" w:rsidP="00B94851">
            <w:pPr>
              <w:spacing w:after="0" w:line="240" w:lineRule="auto"/>
              <w:rPr>
                <w:rFonts w:ascii="Arial" w:hAnsi="Arial" w:cs="Arial"/>
                <w:snapToGrid w:val="0"/>
                <w:lang w:val="en-US"/>
              </w:rPr>
            </w:pPr>
            <w:r w:rsidRPr="00746504">
              <w:rPr>
                <w:rFonts w:ascii="Arial" w:hAnsi="Arial" w:cs="Arial"/>
                <w:snapToGrid w:val="0"/>
                <w:lang w:val="en-US"/>
              </w:rPr>
              <w:t>Telephone with int’l area code</w:t>
            </w:r>
          </w:p>
          <w:p w14:paraId="23839FB1" w14:textId="77777777" w:rsidR="00B94851" w:rsidRPr="00746504" w:rsidRDefault="00B94851" w:rsidP="00B94851">
            <w:pPr>
              <w:spacing w:after="0" w:line="240" w:lineRule="auto"/>
              <w:rPr>
                <w:rFonts w:ascii="Arial" w:hAnsi="Arial" w:cs="Arial"/>
                <w:snapToGrid w:val="0"/>
                <w:lang w:val="en-US"/>
              </w:rPr>
            </w:pPr>
          </w:p>
          <w:p w14:paraId="0B920553"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E-mail address</w:t>
            </w:r>
          </w:p>
        </w:tc>
      </w:tr>
      <w:tr w:rsidR="00B94851" w:rsidRPr="00746504" w14:paraId="7A5795B5" w14:textId="77777777" w:rsidTr="00B9485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540"/>
        </w:trPr>
        <w:tc>
          <w:tcPr>
            <w:tcW w:w="4818" w:type="dxa"/>
            <w:tcBorders>
              <w:top w:val="single" w:sz="2" w:space="0" w:color="808080"/>
              <w:bottom w:val="single" w:sz="2" w:space="0" w:color="808080"/>
              <w:right w:val="single" w:sz="2" w:space="0" w:color="808080"/>
            </w:tcBorders>
            <w:shd w:val="clear" w:color="auto" w:fill="auto"/>
          </w:tcPr>
          <w:p w14:paraId="4D598FF4"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Vice-Rector for international relations (or deputy director)</w:t>
            </w:r>
          </w:p>
        </w:tc>
        <w:tc>
          <w:tcPr>
            <w:tcW w:w="4558" w:type="dxa"/>
            <w:gridSpan w:val="2"/>
            <w:tcBorders>
              <w:top w:val="single" w:sz="2" w:space="0" w:color="808080"/>
              <w:left w:val="single" w:sz="2" w:space="0" w:color="808080"/>
              <w:bottom w:val="single" w:sz="2" w:space="0" w:color="808080"/>
            </w:tcBorders>
            <w:shd w:val="clear" w:color="auto" w:fill="auto"/>
          </w:tcPr>
          <w:p w14:paraId="7FF4572F" w14:textId="77777777" w:rsidR="00B94851" w:rsidRPr="00746504" w:rsidRDefault="00B94851" w:rsidP="00B94851">
            <w:pPr>
              <w:spacing w:after="0" w:line="240" w:lineRule="auto"/>
              <w:rPr>
                <w:rFonts w:ascii="Arial" w:hAnsi="Arial" w:cs="Arial"/>
                <w:snapToGrid w:val="0"/>
                <w:lang w:val="en-US"/>
              </w:rPr>
            </w:pPr>
            <w:r w:rsidRPr="00746504">
              <w:rPr>
                <w:rFonts w:ascii="Arial" w:hAnsi="Arial" w:cs="Arial"/>
                <w:snapToGrid w:val="0"/>
                <w:lang w:val="en-US"/>
              </w:rPr>
              <w:t>Telephone with int’l area code</w:t>
            </w:r>
          </w:p>
          <w:p w14:paraId="5BC19438" w14:textId="77777777" w:rsidR="00B94851" w:rsidRPr="00746504" w:rsidRDefault="00B94851" w:rsidP="00B94851">
            <w:pPr>
              <w:spacing w:after="0" w:line="240" w:lineRule="auto"/>
              <w:rPr>
                <w:rFonts w:ascii="Arial" w:hAnsi="Arial" w:cs="Arial"/>
                <w:snapToGrid w:val="0"/>
                <w:lang w:val="en-US"/>
              </w:rPr>
            </w:pPr>
          </w:p>
          <w:p w14:paraId="2C6002C9"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E-mail address</w:t>
            </w:r>
          </w:p>
        </w:tc>
      </w:tr>
      <w:tr w:rsidR="00B94851" w:rsidRPr="00746504" w14:paraId="1C1DFAE3" w14:textId="77777777" w:rsidTr="00B9485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366"/>
        </w:trPr>
        <w:tc>
          <w:tcPr>
            <w:tcW w:w="4818" w:type="dxa"/>
            <w:tcBorders>
              <w:top w:val="single" w:sz="2" w:space="0" w:color="808080"/>
              <w:bottom w:val="single" w:sz="2" w:space="0" w:color="808080"/>
              <w:right w:val="single" w:sz="2" w:space="0" w:color="808080"/>
            </w:tcBorders>
            <w:shd w:val="clear" w:color="auto" w:fill="auto"/>
          </w:tcPr>
          <w:p w14:paraId="0D1745E8"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INTEAS Contact person at your institution</w:t>
            </w:r>
          </w:p>
          <w:p w14:paraId="50E18037" w14:textId="77777777" w:rsidR="00B94851" w:rsidRPr="00746504" w:rsidRDefault="00B94851" w:rsidP="00B94851">
            <w:pPr>
              <w:spacing w:after="0" w:line="240" w:lineRule="auto"/>
              <w:rPr>
                <w:rFonts w:ascii="Arial" w:hAnsi="Arial" w:cs="Arial"/>
                <w:lang w:val="en-US"/>
              </w:rPr>
            </w:pPr>
          </w:p>
        </w:tc>
        <w:tc>
          <w:tcPr>
            <w:tcW w:w="4558" w:type="dxa"/>
            <w:gridSpan w:val="2"/>
            <w:tcBorders>
              <w:top w:val="single" w:sz="2" w:space="0" w:color="808080"/>
              <w:left w:val="single" w:sz="2" w:space="0" w:color="808080"/>
              <w:bottom w:val="single" w:sz="2" w:space="0" w:color="808080"/>
            </w:tcBorders>
            <w:shd w:val="clear" w:color="auto" w:fill="auto"/>
          </w:tcPr>
          <w:p w14:paraId="76009AE3" w14:textId="77777777" w:rsidR="00B94851" w:rsidRPr="00746504" w:rsidRDefault="00B94851" w:rsidP="00B94851">
            <w:pPr>
              <w:spacing w:after="0" w:line="240" w:lineRule="auto"/>
              <w:rPr>
                <w:rFonts w:ascii="Arial" w:hAnsi="Arial" w:cs="Arial"/>
                <w:snapToGrid w:val="0"/>
                <w:lang w:val="en-US"/>
              </w:rPr>
            </w:pPr>
            <w:r w:rsidRPr="00746504">
              <w:rPr>
                <w:rFonts w:ascii="Arial" w:hAnsi="Arial" w:cs="Arial"/>
                <w:snapToGrid w:val="0"/>
                <w:lang w:val="en-US"/>
              </w:rPr>
              <w:t>Telephone with int’l area code</w:t>
            </w:r>
          </w:p>
          <w:p w14:paraId="1042FFA9" w14:textId="77777777" w:rsidR="00B94851" w:rsidRPr="00746504" w:rsidRDefault="00B94851" w:rsidP="00B94851">
            <w:pPr>
              <w:spacing w:after="0" w:line="240" w:lineRule="auto"/>
              <w:rPr>
                <w:rFonts w:ascii="Arial" w:hAnsi="Arial" w:cs="Arial"/>
                <w:snapToGrid w:val="0"/>
                <w:lang w:val="en-US"/>
              </w:rPr>
            </w:pPr>
          </w:p>
          <w:p w14:paraId="7556C059" w14:textId="77777777" w:rsidR="00B94851" w:rsidRPr="00746504" w:rsidRDefault="00B94851" w:rsidP="00B94851">
            <w:pPr>
              <w:spacing w:after="0" w:line="240" w:lineRule="auto"/>
              <w:rPr>
                <w:rFonts w:ascii="Arial" w:hAnsi="Arial" w:cs="Arial"/>
                <w:lang w:val="en-US"/>
              </w:rPr>
            </w:pPr>
            <w:r w:rsidRPr="00746504">
              <w:rPr>
                <w:rFonts w:ascii="Arial" w:hAnsi="Arial" w:cs="Arial"/>
                <w:lang w:val="en-US"/>
              </w:rPr>
              <w:t>E-mail address</w:t>
            </w:r>
          </w:p>
        </w:tc>
      </w:tr>
      <w:tr w:rsidR="00B94851" w:rsidRPr="00746504" w14:paraId="7ED6ED3C" w14:textId="77777777" w:rsidTr="00B9485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366"/>
        </w:trPr>
        <w:tc>
          <w:tcPr>
            <w:tcW w:w="4818" w:type="dxa"/>
            <w:tcBorders>
              <w:top w:val="single" w:sz="2" w:space="0" w:color="808080"/>
              <w:bottom w:val="single" w:sz="2" w:space="0" w:color="808080"/>
              <w:right w:val="single" w:sz="2" w:space="0" w:color="808080"/>
            </w:tcBorders>
            <w:shd w:val="clear" w:color="auto" w:fill="auto"/>
          </w:tcPr>
          <w:p w14:paraId="452EA750" w14:textId="77777777" w:rsidR="00B94851" w:rsidRPr="00746504" w:rsidRDefault="00B94851" w:rsidP="00B94851">
            <w:pPr>
              <w:spacing w:after="0" w:line="240" w:lineRule="auto"/>
              <w:rPr>
                <w:lang w:val="en-US"/>
              </w:rPr>
            </w:pPr>
            <w:r w:rsidRPr="00746504">
              <w:rPr>
                <w:lang w:val="en-US"/>
              </w:rPr>
              <w:t>Do you have a Disability Strategy?</w:t>
            </w:r>
          </w:p>
        </w:tc>
        <w:tc>
          <w:tcPr>
            <w:tcW w:w="4558" w:type="dxa"/>
            <w:gridSpan w:val="2"/>
            <w:tcBorders>
              <w:top w:val="single" w:sz="2" w:space="0" w:color="808080"/>
              <w:left w:val="single" w:sz="2" w:space="0" w:color="808080"/>
              <w:bottom w:val="single" w:sz="2" w:space="0" w:color="808080"/>
            </w:tcBorders>
            <w:shd w:val="clear" w:color="auto" w:fill="auto"/>
          </w:tcPr>
          <w:p w14:paraId="29D58187" w14:textId="77777777" w:rsidR="00B94851" w:rsidRPr="00746504" w:rsidRDefault="00B94851" w:rsidP="00B94851">
            <w:pPr>
              <w:spacing w:after="0" w:line="240" w:lineRule="auto"/>
              <w:rPr>
                <w:rFonts w:ascii="Arial" w:hAnsi="Arial" w:cs="Arial"/>
                <w:snapToGrid w:val="0"/>
                <w:lang w:val="en-US"/>
              </w:rPr>
            </w:pPr>
          </w:p>
        </w:tc>
      </w:tr>
      <w:tr w:rsidR="00B94851" w:rsidRPr="00746504" w14:paraId="66231871" w14:textId="77777777" w:rsidTr="00B9485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366"/>
        </w:trPr>
        <w:tc>
          <w:tcPr>
            <w:tcW w:w="4818" w:type="dxa"/>
            <w:tcBorders>
              <w:top w:val="single" w:sz="2" w:space="0" w:color="808080"/>
              <w:bottom w:val="single" w:sz="2" w:space="0" w:color="808080"/>
              <w:right w:val="single" w:sz="2" w:space="0" w:color="808080"/>
            </w:tcBorders>
            <w:shd w:val="clear" w:color="auto" w:fill="auto"/>
          </w:tcPr>
          <w:p w14:paraId="165804CB" w14:textId="77777777" w:rsidR="00B94851" w:rsidRPr="00746504" w:rsidRDefault="00D93E33" w:rsidP="00B94851">
            <w:pPr>
              <w:spacing w:after="0" w:line="240" w:lineRule="auto"/>
              <w:rPr>
                <w:rFonts w:ascii="Arial" w:hAnsi="Arial" w:cs="Arial"/>
                <w:lang w:val="en-US"/>
              </w:rPr>
            </w:pPr>
            <w:r>
              <w:rPr>
                <w:lang w:val="en-US"/>
              </w:rPr>
              <w:t>The c</w:t>
            </w:r>
            <w:r w:rsidR="00B94851" w:rsidRPr="00746504">
              <w:rPr>
                <w:lang w:val="en-US"/>
              </w:rPr>
              <w:t>urrent number of students under the age of 18:</w:t>
            </w:r>
          </w:p>
        </w:tc>
        <w:tc>
          <w:tcPr>
            <w:tcW w:w="4558" w:type="dxa"/>
            <w:gridSpan w:val="2"/>
            <w:tcBorders>
              <w:top w:val="single" w:sz="2" w:space="0" w:color="808080"/>
              <w:left w:val="single" w:sz="2" w:space="0" w:color="808080"/>
              <w:bottom w:val="single" w:sz="2" w:space="0" w:color="808080"/>
            </w:tcBorders>
            <w:shd w:val="clear" w:color="auto" w:fill="auto"/>
          </w:tcPr>
          <w:p w14:paraId="49BCAC19" w14:textId="77777777" w:rsidR="00B94851" w:rsidRPr="00746504" w:rsidRDefault="00B94851" w:rsidP="00B94851">
            <w:pPr>
              <w:spacing w:after="0" w:line="240" w:lineRule="auto"/>
              <w:rPr>
                <w:rFonts w:ascii="Arial" w:hAnsi="Arial" w:cs="Arial"/>
                <w:snapToGrid w:val="0"/>
                <w:lang w:val="en-US"/>
              </w:rPr>
            </w:pPr>
          </w:p>
        </w:tc>
      </w:tr>
      <w:tr w:rsidR="00B94851" w:rsidRPr="00746504" w14:paraId="26BBBDBE" w14:textId="77777777" w:rsidTr="00B9485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366"/>
        </w:trPr>
        <w:tc>
          <w:tcPr>
            <w:tcW w:w="4818" w:type="dxa"/>
            <w:tcBorders>
              <w:top w:val="single" w:sz="2" w:space="0" w:color="808080"/>
              <w:bottom w:val="single" w:sz="2" w:space="0" w:color="808080"/>
              <w:right w:val="single" w:sz="2" w:space="0" w:color="808080"/>
            </w:tcBorders>
            <w:shd w:val="clear" w:color="auto" w:fill="auto"/>
          </w:tcPr>
          <w:p w14:paraId="6B6D8D53" w14:textId="77777777" w:rsidR="00B94851" w:rsidRPr="00746504" w:rsidRDefault="00D93E33" w:rsidP="00B94851">
            <w:pPr>
              <w:spacing w:after="0" w:line="240" w:lineRule="auto"/>
              <w:rPr>
                <w:rFonts w:ascii="Arial" w:hAnsi="Arial" w:cs="Arial"/>
                <w:lang w:val="en-US"/>
              </w:rPr>
            </w:pPr>
            <w:r>
              <w:rPr>
                <w:lang w:val="en-US"/>
              </w:rPr>
              <w:t>The c</w:t>
            </w:r>
            <w:r w:rsidR="00B94851" w:rsidRPr="00746504">
              <w:rPr>
                <w:lang w:val="en-US"/>
              </w:rPr>
              <w:t xml:space="preserve">urrent number of students </w:t>
            </w:r>
            <w:r w:rsidR="00B94851">
              <w:rPr>
                <w:lang w:val="en-US"/>
              </w:rPr>
              <w:t>above</w:t>
            </w:r>
            <w:r w:rsidR="00B94851" w:rsidRPr="00746504">
              <w:rPr>
                <w:lang w:val="en-US"/>
              </w:rPr>
              <w:t xml:space="preserve"> the age of 18:</w:t>
            </w:r>
          </w:p>
        </w:tc>
        <w:tc>
          <w:tcPr>
            <w:tcW w:w="4558" w:type="dxa"/>
            <w:gridSpan w:val="2"/>
            <w:tcBorders>
              <w:top w:val="single" w:sz="2" w:space="0" w:color="808080"/>
              <w:left w:val="single" w:sz="2" w:space="0" w:color="808080"/>
              <w:bottom w:val="single" w:sz="2" w:space="0" w:color="808080"/>
            </w:tcBorders>
            <w:shd w:val="clear" w:color="auto" w:fill="auto"/>
          </w:tcPr>
          <w:p w14:paraId="64D3A708" w14:textId="77777777" w:rsidR="00B94851" w:rsidRPr="00746504" w:rsidRDefault="00B94851" w:rsidP="00B94851">
            <w:pPr>
              <w:spacing w:after="0" w:line="240" w:lineRule="auto"/>
              <w:rPr>
                <w:rFonts w:ascii="Arial" w:hAnsi="Arial" w:cs="Arial"/>
                <w:snapToGrid w:val="0"/>
                <w:lang w:val="en-US"/>
              </w:rPr>
            </w:pPr>
          </w:p>
        </w:tc>
      </w:tr>
    </w:tbl>
    <w:bookmarkEnd w:id="0"/>
    <w:p w14:paraId="0B6AE1B7" w14:textId="77777777" w:rsidR="00B94851" w:rsidRPr="00746504" w:rsidRDefault="00B94851" w:rsidP="00B94851">
      <w:pPr>
        <w:keepLines/>
        <w:spacing w:after="0" w:line="240" w:lineRule="auto"/>
        <w:rPr>
          <w:rFonts w:ascii="Arial" w:hAnsi="Arial" w:cs="Arial"/>
          <w:sz w:val="16"/>
          <w:szCs w:val="16"/>
          <w:lang w:val="en-US"/>
        </w:rPr>
      </w:pPr>
      <w:r w:rsidRPr="00746504">
        <w:rPr>
          <w:rFonts w:ascii="Arial" w:hAnsi="Arial" w:cs="Arial"/>
          <w:sz w:val="16"/>
          <w:szCs w:val="16"/>
          <w:lang w:val="en-US"/>
        </w:rPr>
        <w:t xml:space="preserve">* - Between secondary school and college/university, Higher Educational Schools do assign </w:t>
      </w:r>
      <w:r w:rsidR="00D93E33">
        <w:rPr>
          <w:rFonts w:ascii="Arial" w:hAnsi="Arial" w:cs="Arial"/>
          <w:sz w:val="16"/>
          <w:szCs w:val="16"/>
          <w:lang w:val="en-US"/>
        </w:rPr>
        <w:t xml:space="preserve">a </w:t>
      </w:r>
      <w:r w:rsidRPr="00746504">
        <w:rPr>
          <w:rFonts w:ascii="Arial" w:hAnsi="Arial" w:cs="Arial"/>
          <w:sz w:val="16"/>
          <w:szCs w:val="16"/>
          <w:lang w:val="en-US"/>
        </w:rPr>
        <w:t xml:space="preserve">title, but lower than Bachelor, </w:t>
      </w:r>
      <w:r w:rsidRPr="00746504">
        <w:rPr>
          <w:rFonts w:ascii="Arial" w:hAnsi="Arial" w:cs="Arial"/>
          <w:sz w:val="16"/>
          <w:szCs w:val="16"/>
          <w:lang w:val="en-US"/>
        </w:rPr>
        <w:br/>
        <w:t xml:space="preserve"># - Colleges teach Bachelor level maximum. Secondary School is </w:t>
      </w:r>
      <w:r w:rsidR="00D93E33">
        <w:rPr>
          <w:rFonts w:ascii="Arial" w:hAnsi="Arial" w:cs="Arial"/>
          <w:sz w:val="16"/>
          <w:szCs w:val="16"/>
          <w:lang w:val="en-US"/>
        </w:rPr>
        <w:t xml:space="preserve">the </w:t>
      </w:r>
      <w:r w:rsidRPr="00746504">
        <w:rPr>
          <w:rFonts w:ascii="Arial" w:hAnsi="Arial" w:cs="Arial"/>
          <w:sz w:val="16"/>
          <w:szCs w:val="16"/>
          <w:lang w:val="en-US"/>
        </w:rPr>
        <w:t xml:space="preserve">highest school that does not assign any type of title to be used with </w:t>
      </w:r>
      <w:r w:rsidR="00D93E33">
        <w:rPr>
          <w:rFonts w:ascii="Arial" w:hAnsi="Arial" w:cs="Arial"/>
          <w:sz w:val="16"/>
          <w:szCs w:val="16"/>
          <w:lang w:val="en-US"/>
        </w:rPr>
        <w:t xml:space="preserve">the </w:t>
      </w:r>
      <w:r w:rsidRPr="00746504">
        <w:rPr>
          <w:rFonts w:ascii="Arial" w:hAnsi="Arial" w:cs="Arial"/>
          <w:sz w:val="16"/>
          <w:szCs w:val="16"/>
          <w:lang w:val="en-US"/>
        </w:rPr>
        <w:t xml:space="preserve">name of </w:t>
      </w:r>
      <w:r w:rsidR="00D93E33">
        <w:rPr>
          <w:rFonts w:ascii="Arial" w:hAnsi="Arial" w:cs="Arial"/>
          <w:sz w:val="16"/>
          <w:szCs w:val="16"/>
          <w:lang w:val="en-US"/>
        </w:rPr>
        <w:t xml:space="preserve">a </w:t>
      </w:r>
      <w:r w:rsidRPr="00746504">
        <w:rPr>
          <w:rFonts w:ascii="Arial" w:hAnsi="Arial" w:cs="Arial"/>
          <w:sz w:val="16"/>
          <w:szCs w:val="16"/>
          <w:lang w:val="en-US"/>
        </w:rPr>
        <w:t>graduate</w:t>
      </w:r>
    </w:p>
    <w:p w14:paraId="1E61EC18" w14:textId="77777777" w:rsidR="00B94851" w:rsidRDefault="00B94851">
      <w:pPr>
        <w:rPr>
          <w:rFonts w:ascii="Arial" w:hAnsi="Arial" w:cs="Arial"/>
          <w:snapToGrid w:val="0"/>
          <w:sz w:val="16"/>
          <w:szCs w:val="16"/>
          <w:lang w:val="en-US"/>
        </w:rPr>
      </w:pPr>
      <w:r>
        <w:rPr>
          <w:rFonts w:ascii="Arial" w:hAnsi="Arial" w:cs="Arial"/>
          <w:snapToGrid w:val="0"/>
          <w:sz w:val="16"/>
          <w:szCs w:val="16"/>
          <w:lang w:val="en-US"/>
        </w:rPr>
        <w:br w:type="page"/>
      </w:r>
    </w:p>
    <w:tbl>
      <w:tblPr>
        <w:tblW w:w="0" w:type="auto"/>
        <w:tblBorders>
          <w:top w:val="single" w:sz="12" w:space="0" w:color="000000"/>
          <w:left w:val="single" w:sz="12" w:space="0" w:color="000000"/>
          <w:bottom w:val="single" w:sz="12" w:space="0" w:color="000000"/>
          <w:right w:val="single" w:sz="12" w:space="0" w:color="000000"/>
        </w:tblBorders>
        <w:tblCellMar>
          <w:top w:w="28" w:type="dxa"/>
          <w:bottom w:w="28" w:type="dxa"/>
        </w:tblCellMar>
        <w:tblLook w:val="04A0" w:firstRow="1" w:lastRow="0" w:firstColumn="1" w:lastColumn="0" w:noHBand="0" w:noVBand="1"/>
      </w:tblPr>
      <w:tblGrid>
        <w:gridCol w:w="9376"/>
      </w:tblGrid>
      <w:tr w:rsidR="00B94851" w:rsidRPr="00746504" w14:paraId="18267827" w14:textId="77777777" w:rsidTr="00B94851">
        <w:trPr>
          <w:trHeight w:val="544"/>
        </w:trPr>
        <w:tc>
          <w:tcPr>
            <w:tcW w:w="9376" w:type="dxa"/>
            <w:tcBorders>
              <w:bottom w:val="nil"/>
            </w:tcBorders>
            <w:shd w:val="solid" w:color="000000" w:fill="FFFFFF"/>
          </w:tcPr>
          <w:p w14:paraId="2DAB1A8E" w14:textId="77777777" w:rsidR="00B94851" w:rsidRPr="00746504" w:rsidRDefault="00B94851" w:rsidP="00B94851">
            <w:pPr>
              <w:numPr>
                <w:ilvl w:val="0"/>
                <w:numId w:val="7"/>
              </w:numPr>
              <w:spacing w:after="0" w:line="240" w:lineRule="auto"/>
              <w:jc w:val="both"/>
              <w:rPr>
                <w:rFonts w:ascii="Arial" w:hAnsi="Arial" w:cs="Arial"/>
                <w:b/>
                <w:bCs/>
                <w:snapToGrid w:val="0"/>
                <w:color w:val="FFFFFF"/>
                <w:lang w:val="en-US"/>
              </w:rPr>
            </w:pPr>
            <w:r w:rsidRPr="00746504">
              <w:rPr>
                <w:rFonts w:ascii="Arial" w:hAnsi="Arial" w:cs="Arial"/>
                <w:b/>
                <w:bCs/>
                <w:snapToGrid w:val="0"/>
                <w:color w:val="FFFFFF"/>
                <w:lang w:val="en-US"/>
              </w:rPr>
              <w:lastRenderedPageBreak/>
              <w:t xml:space="preserve">Please list ALL courses and </w:t>
            </w:r>
            <w:r>
              <w:rPr>
                <w:rFonts w:ascii="Arial" w:hAnsi="Arial" w:cs="Arial"/>
                <w:b/>
                <w:bCs/>
                <w:snapToGrid w:val="0"/>
                <w:color w:val="FFFFFF"/>
                <w:lang w:val="en-US"/>
              </w:rPr>
              <w:t>r</w:t>
            </w:r>
            <w:r w:rsidRPr="00746504">
              <w:rPr>
                <w:rFonts w:ascii="Arial" w:hAnsi="Arial" w:cs="Arial"/>
                <w:b/>
                <w:bCs/>
                <w:snapToGrid w:val="0"/>
                <w:color w:val="FFFFFF"/>
                <w:lang w:val="en-US"/>
              </w:rPr>
              <w:t>esearch activities, together with the awarding body, currently running at the University:</w:t>
            </w:r>
          </w:p>
        </w:tc>
      </w:tr>
      <w:tr w:rsidR="00B94851" w:rsidRPr="00746504" w14:paraId="721499C3" w14:textId="77777777" w:rsidTr="00B94851">
        <w:trPr>
          <w:trHeight w:val="4585"/>
        </w:trPr>
        <w:tc>
          <w:tcPr>
            <w:tcW w:w="9376" w:type="dxa"/>
            <w:tcBorders>
              <w:top w:val="nil"/>
            </w:tcBorders>
            <w:shd w:val="clear" w:color="auto" w:fill="auto"/>
          </w:tcPr>
          <w:p w14:paraId="16DC3D59" w14:textId="77777777" w:rsidR="00B94851" w:rsidRPr="00746504" w:rsidRDefault="00B94851" w:rsidP="00B94851">
            <w:pPr>
              <w:spacing w:after="0" w:line="240" w:lineRule="auto"/>
              <w:rPr>
                <w:rFonts w:ascii="Arial" w:hAnsi="Arial" w:cs="Arial"/>
                <w:color w:val="000000"/>
                <w:lang w:val="en-US"/>
              </w:rPr>
            </w:pPr>
            <w:r w:rsidRPr="00746504">
              <w:rPr>
                <w:rFonts w:ascii="Arial" w:hAnsi="Arial" w:cs="Arial"/>
                <w:color w:val="000000"/>
                <w:lang w:val="en-US"/>
              </w:rPr>
              <w:t>Courses leading to academic degrees:</w:t>
            </w:r>
          </w:p>
          <w:p w14:paraId="1A2A3642" w14:textId="77777777" w:rsidR="00B94851" w:rsidRPr="00746504" w:rsidRDefault="00B94851" w:rsidP="00B94851">
            <w:pPr>
              <w:spacing w:after="0" w:line="240" w:lineRule="auto"/>
              <w:rPr>
                <w:rFonts w:ascii="Arial" w:hAnsi="Arial" w:cs="Arial"/>
                <w:color w:val="000000"/>
                <w:lang w:val="en-US"/>
              </w:rPr>
            </w:pPr>
          </w:p>
          <w:p w14:paraId="60703AEC" w14:textId="77777777" w:rsidR="00B94851" w:rsidRPr="00746504" w:rsidRDefault="00B94851" w:rsidP="00B94851">
            <w:pPr>
              <w:spacing w:after="0" w:line="240" w:lineRule="auto"/>
              <w:rPr>
                <w:rFonts w:ascii="Arial" w:hAnsi="Arial" w:cs="Arial"/>
                <w:color w:val="000000"/>
                <w:lang w:val="en-US"/>
              </w:rPr>
            </w:pPr>
          </w:p>
          <w:p w14:paraId="4C914B5F" w14:textId="77777777" w:rsidR="00B94851" w:rsidRPr="00746504" w:rsidRDefault="00B94851" w:rsidP="00B94851">
            <w:pPr>
              <w:spacing w:after="0" w:line="240" w:lineRule="auto"/>
              <w:rPr>
                <w:rFonts w:ascii="Arial" w:hAnsi="Arial" w:cs="Arial"/>
                <w:color w:val="000000"/>
                <w:lang w:val="en-US"/>
              </w:rPr>
            </w:pPr>
          </w:p>
          <w:p w14:paraId="7D055AF8" w14:textId="77777777" w:rsidR="00B94851" w:rsidRPr="00746504" w:rsidRDefault="00B94851" w:rsidP="00B94851">
            <w:pPr>
              <w:spacing w:after="0" w:line="240" w:lineRule="auto"/>
              <w:rPr>
                <w:rFonts w:ascii="Arial" w:hAnsi="Arial" w:cs="Arial"/>
                <w:color w:val="000000"/>
                <w:lang w:val="en-US"/>
              </w:rPr>
            </w:pPr>
            <w:r w:rsidRPr="00746504">
              <w:rPr>
                <w:rFonts w:ascii="Arial" w:hAnsi="Arial" w:cs="Arial"/>
                <w:color w:val="000000"/>
                <w:lang w:val="en-US"/>
              </w:rPr>
              <w:t xml:space="preserve">Courses leading to professional degrees: </w:t>
            </w:r>
          </w:p>
          <w:p w14:paraId="517FC5AB" w14:textId="77777777" w:rsidR="00B94851" w:rsidRPr="00746504" w:rsidRDefault="00B94851" w:rsidP="00B94851">
            <w:pPr>
              <w:spacing w:after="0" w:line="240" w:lineRule="auto"/>
              <w:rPr>
                <w:rFonts w:ascii="Arial" w:hAnsi="Arial" w:cs="Arial"/>
                <w:color w:val="000000"/>
                <w:lang w:val="en-US"/>
              </w:rPr>
            </w:pPr>
          </w:p>
          <w:p w14:paraId="2DCF086A" w14:textId="77777777" w:rsidR="00B94851" w:rsidRPr="00746504" w:rsidRDefault="00B94851" w:rsidP="00B94851">
            <w:pPr>
              <w:spacing w:after="0" w:line="240" w:lineRule="auto"/>
              <w:rPr>
                <w:rFonts w:ascii="Arial" w:hAnsi="Arial" w:cs="Arial"/>
                <w:color w:val="000000"/>
                <w:lang w:val="en-US"/>
              </w:rPr>
            </w:pPr>
          </w:p>
          <w:p w14:paraId="7A82956F" w14:textId="77777777" w:rsidR="00B94851" w:rsidRPr="00746504" w:rsidRDefault="00B94851" w:rsidP="00B94851">
            <w:pPr>
              <w:spacing w:after="0" w:line="240" w:lineRule="auto"/>
              <w:rPr>
                <w:rFonts w:ascii="Arial" w:hAnsi="Arial" w:cs="Arial"/>
                <w:color w:val="000000"/>
                <w:lang w:val="en-US"/>
              </w:rPr>
            </w:pPr>
          </w:p>
          <w:p w14:paraId="7EABB5BC" w14:textId="77777777" w:rsidR="00B94851" w:rsidRPr="00746504" w:rsidRDefault="00B94851" w:rsidP="00B94851">
            <w:pPr>
              <w:spacing w:after="0" w:line="240" w:lineRule="auto"/>
              <w:rPr>
                <w:rFonts w:ascii="Arial" w:hAnsi="Arial" w:cs="Arial"/>
                <w:color w:val="000000"/>
                <w:lang w:val="en-US"/>
              </w:rPr>
            </w:pPr>
            <w:r w:rsidRPr="00746504">
              <w:rPr>
                <w:rFonts w:ascii="Arial" w:hAnsi="Arial" w:cs="Arial"/>
                <w:color w:val="000000"/>
                <w:lang w:val="en-US"/>
              </w:rPr>
              <w:t>Courses leading to certificates:</w:t>
            </w:r>
          </w:p>
          <w:p w14:paraId="1C67FB97" w14:textId="77777777" w:rsidR="00B94851" w:rsidRPr="00746504" w:rsidRDefault="00B94851" w:rsidP="00B94851">
            <w:pPr>
              <w:spacing w:after="0" w:line="240" w:lineRule="auto"/>
              <w:rPr>
                <w:rFonts w:ascii="Arial" w:hAnsi="Arial" w:cs="Arial"/>
                <w:color w:val="000000"/>
                <w:lang w:val="en-US"/>
              </w:rPr>
            </w:pPr>
          </w:p>
          <w:p w14:paraId="5C2B80EF" w14:textId="77777777" w:rsidR="00B94851" w:rsidRPr="00746504" w:rsidRDefault="00B94851" w:rsidP="00B94851">
            <w:pPr>
              <w:spacing w:after="0" w:line="240" w:lineRule="auto"/>
              <w:rPr>
                <w:rFonts w:ascii="Arial" w:hAnsi="Arial" w:cs="Arial"/>
                <w:color w:val="000000"/>
                <w:lang w:val="en-US"/>
              </w:rPr>
            </w:pPr>
          </w:p>
          <w:p w14:paraId="0BFE29B1" w14:textId="77777777" w:rsidR="00B94851" w:rsidRPr="00746504" w:rsidRDefault="00B94851" w:rsidP="00B94851">
            <w:pPr>
              <w:spacing w:after="0" w:line="240" w:lineRule="auto"/>
              <w:rPr>
                <w:rFonts w:ascii="Arial" w:hAnsi="Arial" w:cs="Arial"/>
                <w:color w:val="000000"/>
                <w:lang w:val="en-US"/>
              </w:rPr>
            </w:pPr>
          </w:p>
          <w:p w14:paraId="30922F1D" w14:textId="77777777" w:rsidR="00B94851" w:rsidRPr="00746504" w:rsidRDefault="00B94851" w:rsidP="00B94851">
            <w:pPr>
              <w:spacing w:after="0" w:line="240" w:lineRule="auto"/>
              <w:rPr>
                <w:rFonts w:ascii="Arial" w:hAnsi="Arial" w:cs="Arial"/>
                <w:color w:val="000000"/>
                <w:lang w:val="en-US"/>
              </w:rPr>
            </w:pPr>
            <w:r w:rsidRPr="00746504">
              <w:rPr>
                <w:rFonts w:ascii="Arial" w:hAnsi="Arial" w:cs="Arial"/>
                <w:color w:val="000000"/>
                <w:lang w:val="en-US"/>
              </w:rPr>
              <w:t>List other courses (e.g. internal to your institution):</w:t>
            </w:r>
          </w:p>
          <w:p w14:paraId="73262DC5" w14:textId="77777777" w:rsidR="00B94851" w:rsidRPr="00746504" w:rsidRDefault="00B94851" w:rsidP="00B94851">
            <w:pPr>
              <w:spacing w:after="0" w:line="240" w:lineRule="auto"/>
              <w:rPr>
                <w:rFonts w:ascii="Arial" w:hAnsi="Arial" w:cs="Arial"/>
                <w:color w:val="000000"/>
                <w:lang w:val="en-US"/>
              </w:rPr>
            </w:pPr>
          </w:p>
          <w:p w14:paraId="1AB6CE49" w14:textId="77777777" w:rsidR="00B94851" w:rsidRPr="00746504" w:rsidRDefault="00B94851" w:rsidP="00B94851">
            <w:pPr>
              <w:spacing w:after="0" w:line="240" w:lineRule="auto"/>
              <w:rPr>
                <w:rFonts w:ascii="Arial" w:hAnsi="Arial" w:cs="Arial"/>
                <w:color w:val="000000"/>
                <w:lang w:val="en-US"/>
              </w:rPr>
            </w:pPr>
            <w:r w:rsidRPr="00746504">
              <w:rPr>
                <w:rFonts w:ascii="Arial" w:hAnsi="Arial" w:cs="Arial"/>
                <w:color w:val="000000"/>
                <w:lang w:val="en-US"/>
              </w:rPr>
              <w:t>Research activities:</w:t>
            </w:r>
          </w:p>
        </w:tc>
      </w:tr>
    </w:tbl>
    <w:p w14:paraId="1B5BC67A" w14:textId="77777777" w:rsidR="00B94851" w:rsidRPr="00746504" w:rsidRDefault="00B94851" w:rsidP="00B94851">
      <w:pPr>
        <w:spacing w:after="0" w:line="240" w:lineRule="auto"/>
        <w:jc w:val="both"/>
        <w:rPr>
          <w:rFonts w:ascii="Arial" w:hAnsi="Arial" w:cs="Arial"/>
          <w:snapToGrid w:val="0"/>
          <w:sz w:val="16"/>
          <w:szCs w:val="16"/>
          <w:lang w:val="en-US"/>
        </w:rPr>
      </w:pPr>
      <w:r w:rsidRPr="00746504">
        <w:rPr>
          <w:rFonts w:ascii="Arial" w:hAnsi="Arial" w:cs="Arial"/>
          <w:snapToGrid w:val="0"/>
          <w:sz w:val="16"/>
          <w:szCs w:val="16"/>
          <w:lang w:val="en-US"/>
        </w:rPr>
        <w:t xml:space="preserve">Examples: </w:t>
      </w:r>
    </w:p>
    <w:p w14:paraId="2AD9FAE2" w14:textId="77777777" w:rsidR="00B94851" w:rsidRPr="00746504" w:rsidRDefault="00B94851" w:rsidP="00B94851">
      <w:pPr>
        <w:spacing w:after="0" w:line="240" w:lineRule="auto"/>
        <w:jc w:val="both"/>
        <w:rPr>
          <w:rFonts w:ascii="Arial" w:hAnsi="Arial" w:cs="Arial"/>
          <w:snapToGrid w:val="0"/>
          <w:sz w:val="16"/>
          <w:szCs w:val="16"/>
          <w:lang w:val="en-US"/>
        </w:rPr>
      </w:pPr>
      <w:r w:rsidRPr="00746504">
        <w:rPr>
          <w:rFonts w:ascii="Arial" w:hAnsi="Arial" w:cs="Arial"/>
          <w:snapToGrid w:val="0"/>
          <w:sz w:val="16"/>
          <w:szCs w:val="16"/>
          <w:lang w:val="en-US"/>
        </w:rPr>
        <w:t xml:space="preserve">* add more lines if needed, </w:t>
      </w:r>
    </w:p>
    <w:p w14:paraId="077A6B4C" w14:textId="4BEC11A9" w:rsidR="00B94851" w:rsidRPr="00485656" w:rsidRDefault="00B94851" w:rsidP="00B94851">
      <w:pPr>
        <w:spacing w:after="0" w:line="240" w:lineRule="auto"/>
        <w:rPr>
          <w:rFonts w:ascii="Arial" w:hAnsi="Arial" w:cs="Arial"/>
          <w:snapToGrid w:val="0"/>
          <w:sz w:val="18"/>
          <w:szCs w:val="18"/>
          <w:lang w:val="en-US"/>
        </w:rPr>
      </w:pPr>
      <w:r>
        <w:rPr>
          <w:rFonts w:ascii="Arial" w:hAnsi="Arial" w:cs="Arial"/>
          <w:snapToGrid w:val="0"/>
          <w:sz w:val="16"/>
          <w:szCs w:val="16"/>
          <w:lang w:val="en-US"/>
        </w:rPr>
        <w:t>*</w:t>
      </w:r>
      <w:r w:rsidRPr="00746504">
        <w:rPr>
          <w:rFonts w:ascii="Arial" w:hAnsi="Arial" w:cs="Arial"/>
          <w:snapToGrid w:val="0"/>
          <w:sz w:val="16"/>
          <w:szCs w:val="16"/>
          <w:lang w:val="en-US"/>
        </w:rPr>
        <w:t xml:space="preserve">* </w:t>
      </w:r>
      <w:r w:rsidR="00F844AF">
        <w:rPr>
          <w:rFonts w:ascii="Arial" w:hAnsi="Arial" w:cs="Arial"/>
          <w:snapToGrid w:val="0"/>
          <w:sz w:val="16"/>
          <w:szCs w:val="16"/>
          <w:lang w:val="en-US"/>
        </w:rPr>
        <w:t>*</w:t>
      </w:r>
      <w:r w:rsidR="00F844AF" w:rsidRPr="00746504">
        <w:rPr>
          <w:rFonts w:ascii="Arial" w:hAnsi="Arial" w:cs="Arial"/>
          <w:snapToGrid w:val="0"/>
          <w:sz w:val="16"/>
          <w:szCs w:val="16"/>
          <w:lang w:val="en-US"/>
        </w:rPr>
        <w:t xml:space="preserve">* </w:t>
      </w:r>
      <w:r w:rsidR="00F844AF">
        <w:rPr>
          <w:rFonts w:ascii="Arial" w:hAnsi="Arial" w:cs="Arial"/>
          <w:snapToGrid w:val="0"/>
          <w:sz w:val="18"/>
          <w:szCs w:val="18"/>
          <w:lang w:val="en-US"/>
        </w:rPr>
        <w:t>By course you should understand a set of individual subjects leading to a degree or a certificate.</w:t>
      </w:r>
    </w:p>
    <w:p w14:paraId="2FAC5623" w14:textId="77777777" w:rsidR="00F844AF" w:rsidRDefault="00F844AF">
      <w:r>
        <w:br w:type="page"/>
      </w:r>
    </w:p>
    <w:tbl>
      <w:tblPr>
        <w:tblW w:w="0" w:type="auto"/>
        <w:tblBorders>
          <w:top w:val="single" w:sz="12" w:space="0" w:color="000000"/>
          <w:left w:val="single" w:sz="12" w:space="0" w:color="000000"/>
          <w:bottom w:val="single" w:sz="12" w:space="0" w:color="000000"/>
          <w:right w:val="single" w:sz="12" w:space="0" w:color="000000"/>
        </w:tblBorders>
        <w:tblCellMar>
          <w:top w:w="85" w:type="dxa"/>
          <w:bottom w:w="85" w:type="dxa"/>
        </w:tblCellMar>
        <w:tblLook w:val="04A0" w:firstRow="1" w:lastRow="0" w:firstColumn="1" w:lastColumn="0" w:noHBand="0" w:noVBand="1"/>
      </w:tblPr>
      <w:tblGrid>
        <w:gridCol w:w="1995"/>
        <w:gridCol w:w="2056"/>
        <w:gridCol w:w="2101"/>
        <w:gridCol w:w="3224"/>
      </w:tblGrid>
      <w:tr w:rsidR="00B94851" w:rsidRPr="00746504" w14:paraId="4086CD88" w14:textId="77777777" w:rsidTr="00F844AF">
        <w:trPr>
          <w:trHeight w:val="431"/>
        </w:trPr>
        <w:tc>
          <w:tcPr>
            <w:tcW w:w="9376" w:type="dxa"/>
            <w:gridSpan w:val="4"/>
            <w:tcBorders>
              <w:bottom w:val="nil"/>
            </w:tcBorders>
            <w:shd w:val="solid" w:color="000000" w:fill="FFFFFF"/>
          </w:tcPr>
          <w:p w14:paraId="6CBAC218" w14:textId="77777777" w:rsidR="00E77049" w:rsidRPr="00746504" w:rsidRDefault="00E77049" w:rsidP="00E77049">
            <w:pPr>
              <w:pStyle w:val="Zkladntext"/>
              <w:ind w:left="360"/>
              <w:jc w:val="both"/>
              <w:rPr>
                <w:b/>
                <w:bCs/>
                <w:color w:val="FFFFFF"/>
                <w:sz w:val="20"/>
                <w:lang w:val="en-US"/>
              </w:rPr>
            </w:pPr>
            <w:r w:rsidRPr="00FA4A5A">
              <w:rPr>
                <w:b/>
                <w:bCs/>
                <w:color w:val="FFFFFF"/>
                <w:sz w:val="20"/>
                <w:lang w:val="en-US"/>
              </w:rPr>
              <w:lastRenderedPageBreak/>
              <w:t>I</w:t>
            </w:r>
            <w:r w:rsidRPr="00746504">
              <w:rPr>
                <w:b/>
                <w:bCs/>
                <w:color w:val="FFFFFF"/>
                <w:sz w:val="20"/>
                <w:lang w:val="en-US"/>
              </w:rPr>
              <w:t xml:space="preserve"> confirm the credibility of all given data in this questionnaire</w:t>
            </w:r>
            <w:r w:rsidRPr="00746504">
              <w:rPr>
                <w:lang w:val="en-US"/>
              </w:rPr>
              <w:footnoteReference w:id="1"/>
            </w:r>
          </w:p>
          <w:p w14:paraId="53B514B8" w14:textId="77777777" w:rsidR="00E77049" w:rsidRPr="00746504" w:rsidRDefault="00E77049" w:rsidP="00E77049">
            <w:pPr>
              <w:pStyle w:val="Zkladntext"/>
              <w:ind w:left="360"/>
              <w:jc w:val="both"/>
              <w:rPr>
                <w:b/>
                <w:bCs/>
                <w:color w:val="FFFFFF"/>
                <w:sz w:val="20"/>
                <w:lang w:val="en-US"/>
              </w:rPr>
            </w:pPr>
            <w:r w:rsidRPr="00746504">
              <w:rPr>
                <w:b/>
                <w:bCs/>
                <w:color w:val="FFFFFF"/>
                <w:sz w:val="20"/>
                <w:lang w:val="en-US"/>
              </w:rPr>
              <w:t xml:space="preserve">I confirm </w:t>
            </w:r>
            <w:r>
              <w:rPr>
                <w:b/>
                <w:bCs/>
                <w:color w:val="FFFFFF"/>
                <w:sz w:val="20"/>
                <w:lang w:val="en-US"/>
              </w:rPr>
              <w:t xml:space="preserve">that </w:t>
            </w:r>
            <w:r w:rsidRPr="00746504">
              <w:rPr>
                <w:b/>
                <w:bCs/>
                <w:color w:val="FFFFFF"/>
                <w:sz w:val="20"/>
                <w:lang w:val="en-US"/>
              </w:rPr>
              <w:t>the institution is financially stable</w:t>
            </w:r>
          </w:p>
          <w:p w14:paraId="64E8B660" w14:textId="77777777" w:rsidR="00E77049" w:rsidRPr="00746504" w:rsidRDefault="00E77049" w:rsidP="00E77049">
            <w:pPr>
              <w:pStyle w:val="Zkladntext"/>
              <w:ind w:left="360"/>
              <w:jc w:val="both"/>
              <w:rPr>
                <w:b/>
                <w:bCs/>
                <w:color w:val="FFFFFF"/>
                <w:sz w:val="20"/>
                <w:lang w:val="en-US"/>
              </w:rPr>
            </w:pPr>
            <w:r w:rsidRPr="00746504">
              <w:rPr>
                <w:b/>
                <w:bCs/>
                <w:color w:val="FFFFFF"/>
                <w:sz w:val="20"/>
                <w:lang w:val="en-US"/>
              </w:rPr>
              <w:t xml:space="preserve">I have made reasonable steps in confirming the </w:t>
            </w:r>
            <w:r>
              <w:rPr>
                <w:b/>
                <w:bCs/>
                <w:color w:val="FFFFFF"/>
                <w:sz w:val="20"/>
                <w:lang w:val="en-US"/>
              </w:rPr>
              <w:t>qualifications</w:t>
            </w:r>
            <w:r w:rsidRPr="00746504">
              <w:rPr>
                <w:b/>
                <w:bCs/>
                <w:color w:val="FFFFFF"/>
                <w:sz w:val="20"/>
                <w:lang w:val="en-US"/>
              </w:rPr>
              <w:t xml:space="preserve"> of the staff </w:t>
            </w:r>
          </w:p>
          <w:p w14:paraId="4EA9716B" w14:textId="77777777" w:rsidR="00E77049" w:rsidRPr="00746504" w:rsidRDefault="00E77049" w:rsidP="00E77049">
            <w:pPr>
              <w:pStyle w:val="Zkladntext"/>
              <w:ind w:left="360"/>
              <w:jc w:val="both"/>
              <w:rPr>
                <w:b/>
                <w:bCs/>
                <w:color w:val="FFFFFF"/>
                <w:sz w:val="20"/>
                <w:lang w:val="en-US"/>
              </w:rPr>
            </w:pPr>
            <w:r w:rsidRPr="00746504">
              <w:rPr>
                <w:b/>
                <w:bCs/>
                <w:color w:val="FFFFFF"/>
                <w:sz w:val="20"/>
                <w:lang w:val="en-US"/>
              </w:rPr>
              <w:t xml:space="preserve">I am prepared to accept </w:t>
            </w:r>
            <w:r>
              <w:rPr>
                <w:b/>
                <w:bCs/>
                <w:color w:val="FFFFFF"/>
                <w:sz w:val="20"/>
                <w:lang w:val="en-US"/>
              </w:rPr>
              <w:t xml:space="preserve">the </w:t>
            </w:r>
            <w:r w:rsidRPr="00746504">
              <w:rPr>
                <w:b/>
                <w:bCs/>
                <w:color w:val="FFFFFF"/>
                <w:sz w:val="20"/>
                <w:lang w:val="en-US"/>
              </w:rPr>
              <w:t>final decision of accreditation</w:t>
            </w:r>
          </w:p>
          <w:p w14:paraId="5570E8F7" w14:textId="77777777" w:rsidR="00E77049" w:rsidRPr="00746504" w:rsidRDefault="00E77049" w:rsidP="00E77049">
            <w:pPr>
              <w:pStyle w:val="Zkladntext"/>
              <w:ind w:left="360"/>
              <w:jc w:val="both"/>
              <w:rPr>
                <w:b/>
                <w:bCs/>
                <w:color w:val="FFFFFF"/>
                <w:sz w:val="20"/>
                <w:lang w:val="en-US"/>
              </w:rPr>
            </w:pPr>
            <w:r w:rsidRPr="00746504">
              <w:rPr>
                <w:b/>
                <w:bCs/>
                <w:color w:val="FFFFFF"/>
                <w:sz w:val="20"/>
                <w:lang w:val="en-US"/>
              </w:rPr>
              <w:t xml:space="preserve">I confirm </w:t>
            </w:r>
            <w:r>
              <w:rPr>
                <w:b/>
                <w:bCs/>
                <w:color w:val="FFFFFF"/>
                <w:sz w:val="20"/>
                <w:lang w:val="en-US"/>
              </w:rPr>
              <w:t>that the</w:t>
            </w:r>
            <w:r w:rsidRPr="00746504">
              <w:rPr>
                <w:b/>
                <w:bCs/>
                <w:color w:val="FFFFFF"/>
                <w:sz w:val="20"/>
                <w:lang w:val="en-US"/>
              </w:rPr>
              <w:t xml:space="preserve"> ownership information is accurate</w:t>
            </w:r>
            <w:r>
              <w:rPr>
                <w:b/>
                <w:bCs/>
                <w:color w:val="FFFFFF"/>
                <w:sz w:val="20"/>
                <w:lang w:val="en-US"/>
              </w:rPr>
              <w:t>,</w:t>
            </w:r>
            <w:r w:rsidRPr="00746504">
              <w:rPr>
                <w:b/>
                <w:bCs/>
                <w:color w:val="FFFFFF"/>
                <w:sz w:val="20"/>
                <w:lang w:val="en-US"/>
              </w:rPr>
              <w:t xml:space="preserve"> and should any change occur, I will promptly inform INTEAS </w:t>
            </w:r>
          </w:p>
          <w:p w14:paraId="700D1260" w14:textId="67A6366D" w:rsidR="00B94851" w:rsidRPr="00746504" w:rsidRDefault="00E77049" w:rsidP="00E77049">
            <w:pPr>
              <w:pStyle w:val="Zkladntext"/>
              <w:ind w:left="360"/>
              <w:rPr>
                <w:b/>
                <w:bCs/>
                <w:color w:val="FFFFFF"/>
                <w:sz w:val="20"/>
                <w:lang w:val="en-US"/>
              </w:rPr>
            </w:pPr>
            <w:r>
              <w:rPr>
                <w:b/>
                <w:bCs/>
                <w:color w:val="FFFFFF"/>
                <w:sz w:val="20"/>
                <w:lang w:val="en-US"/>
              </w:rPr>
              <w:t>I</w:t>
            </w:r>
            <w:r w:rsidRPr="00746504">
              <w:rPr>
                <w:b/>
                <w:bCs/>
                <w:color w:val="FFFFFF"/>
                <w:sz w:val="20"/>
                <w:lang w:val="en-US"/>
              </w:rPr>
              <w:t xml:space="preserve"> undertake not to represent my institution as enjoying </w:t>
            </w:r>
            <w:r>
              <w:rPr>
                <w:b/>
                <w:bCs/>
                <w:color w:val="FFFFFF"/>
                <w:sz w:val="20"/>
                <w:lang w:val="en-US"/>
              </w:rPr>
              <w:t>Accreditation</w:t>
            </w:r>
            <w:r w:rsidRPr="00746504">
              <w:rPr>
                <w:b/>
                <w:bCs/>
                <w:color w:val="FFFFFF"/>
                <w:sz w:val="20"/>
                <w:lang w:val="en-US"/>
              </w:rPr>
              <w:t xml:space="preserve"> recognition before it has been granted nor after it has been withdrawn or suspended.</w:t>
            </w:r>
            <w:r w:rsidRPr="00746504">
              <w:rPr>
                <w:b/>
                <w:bCs/>
                <w:color w:val="FFFFFF"/>
                <w:sz w:val="20"/>
                <w:lang w:val="en-US"/>
              </w:rPr>
              <w:br/>
              <w:t xml:space="preserve">I understand that failure </w:t>
            </w:r>
            <w:r>
              <w:rPr>
                <w:b/>
                <w:bCs/>
                <w:color w:val="FFFFFF"/>
                <w:sz w:val="20"/>
                <w:lang w:val="en-US"/>
              </w:rPr>
              <w:t>to continue</w:t>
            </w:r>
            <w:r w:rsidRPr="00746504">
              <w:rPr>
                <w:b/>
                <w:bCs/>
                <w:color w:val="FFFFFF"/>
                <w:sz w:val="20"/>
                <w:lang w:val="en-US"/>
              </w:rPr>
              <w:t xml:space="preserve"> </w:t>
            </w:r>
            <w:r>
              <w:rPr>
                <w:b/>
                <w:bCs/>
                <w:color w:val="FFFFFF"/>
                <w:sz w:val="20"/>
                <w:lang w:val="en-US"/>
              </w:rPr>
              <w:t xml:space="preserve">in </w:t>
            </w:r>
            <w:r w:rsidRPr="00746504">
              <w:rPr>
                <w:b/>
                <w:bCs/>
                <w:color w:val="FFFFFF"/>
                <w:sz w:val="20"/>
                <w:lang w:val="en-US"/>
              </w:rPr>
              <w:t xml:space="preserve">compliance with the accreditation criteria may lead to the removal of my </w:t>
            </w:r>
            <w:r>
              <w:rPr>
                <w:b/>
                <w:bCs/>
                <w:color w:val="FFFFFF"/>
                <w:sz w:val="20"/>
                <w:lang w:val="en-US"/>
              </w:rPr>
              <w:t>institution's</w:t>
            </w:r>
            <w:r w:rsidRPr="00746504">
              <w:rPr>
                <w:b/>
                <w:bCs/>
                <w:color w:val="FFFFFF"/>
                <w:sz w:val="20"/>
                <w:lang w:val="en-US"/>
              </w:rPr>
              <w:t xml:space="preserve"> accreditation by INTEAS</w:t>
            </w:r>
            <w:r>
              <w:rPr>
                <w:b/>
                <w:bCs/>
                <w:color w:val="FFFFFF"/>
                <w:sz w:val="20"/>
                <w:lang w:val="en-US"/>
              </w:rPr>
              <w:t>.</w:t>
            </w:r>
          </w:p>
        </w:tc>
      </w:tr>
      <w:tr w:rsidR="00B94851" w:rsidRPr="00746504" w14:paraId="650DC7A5" w14:textId="77777777" w:rsidTr="00F844AF">
        <w:trPr>
          <w:trHeight w:val="662"/>
        </w:trPr>
        <w:tc>
          <w:tcPr>
            <w:tcW w:w="1995" w:type="dxa"/>
            <w:tcBorders>
              <w:top w:val="nil"/>
              <w:bottom w:val="single" w:sz="2" w:space="0" w:color="808080"/>
              <w:right w:val="single" w:sz="2" w:space="0" w:color="808080"/>
            </w:tcBorders>
            <w:shd w:val="clear" w:color="auto" w:fill="auto"/>
          </w:tcPr>
          <w:p w14:paraId="0E87C089" w14:textId="77777777" w:rsidR="00B94851" w:rsidRPr="00746504" w:rsidRDefault="00B94851" w:rsidP="00931893">
            <w:pPr>
              <w:rPr>
                <w:rFonts w:ascii="Arial" w:hAnsi="Arial" w:cs="Arial"/>
                <w:snapToGrid w:val="0"/>
                <w:lang w:val="en-US"/>
              </w:rPr>
            </w:pPr>
            <w:r w:rsidRPr="00746504">
              <w:rPr>
                <w:rFonts w:ascii="Arial" w:hAnsi="Arial" w:cs="Arial"/>
                <w:snapToGrid w:val="0"/>
                <w:lang w:val="en-US"/>
              </w:rPr>
              <w:t>Date (month/day/year)</w:t>
            </w:r>
          </w:p>
        </w:tc>
        <w:tc>
          <w:tcPr>
            <w:tcW w:w="2056" w:type="dxa"/>
            <w:tcBorders>
              <w:top w:val="nil"/>
              <w:left w:val="single" w:sz="2" w:space="0" w:color="808080"/>
              <w:bottom w:val="single" w:sz="2" w:space="0" w:color="808080"/>
              <w:right w:val="single" w:sz="2" w:space="0" w:color="808080"/>
            </w:tcBorders>
            <w:shd w:val="clear" w:color="auto" w:fill="auto"/>
          </w:tcPr>
          <w:p w14:paraId="08F2115A" w14:textId="77777777" w:rsidR="00B94851" w:rsidRPr="00746504" w:rsidRDefault="00B94851" w:rsidP="00931893">
            <w:pPr>
              <w:rPr>
                <w:rFonts w:ascii="Arial" w:hAnsi="Arial" w:cs="Arial"/>
                <w:snapToGrid w:val="0"/>
                <w:lang w:val="en-US"/>
              </w:rPr>
            </w:pPr>
            <w:r w:rsidRPr="00746504">
              <w:rPr>
                <w:rFonts w:ascii="Arial" w:hAnsi="Arial" w:cs="Arial"/>
                <w:snapToGrid w:val="0"/>
                <w:lang w:val="en-US"/>
              </w:rPr>
              <w:t>Principal’s name</w:t>
            </w:r>
            <w:r>
              <w:rPr>
                <w:rFonts w:ascii="Arial" w:hAnsi="Arial" w:cs="Arial"/>
                <w:snapToGrid w:val="0"/>
                <w:lang w:val="en-US"/>
              </w:rPr>
              <w:t xml:space="preserve"> and official position</w:t>
            </w:r>
          </w:p>
        </w:tc>
        <w:tc>
          <w:tcPr>
            <w:tcW w:w="2101" w:type="dxa"/>
            <w:tcBorders>
              <w:top w:val="nil"/>
              <w:left w:val="single" w:sz="2" w:space="0" w:color="808080"/>
              <w:bottom w:val="single" w:sz="2" w:space="0" w:color="808080"/>
              <w:right w:val="single" w:sz="2" w:space="0" w:color="808080"/>
            </w:tcBorders>
            <w:shd w:val="clear" w:color="auto" w:fill="auto"/>
          </w:tcPr>
          <w:p w14:paraId="49906B68" w14:textId="77777777" w:rsidR="00B94851" w:rsidRPr="00746504" w:rsidRDefault="00B94851" w:rsidP="00931893">
            <w:pPr>
              <w:rPr>
                <w:rFonts w:ascii="Arial" w:hAnsi="Arial" w:cs="Arial"/>
                <w:snapToGrid w:val="0"/>
                <w:lang w:val="en-US"/>
              </w:rPr>
            </w:pPr>
            <w:r w:rsidRPr="00746504">
              <w:rPr>
                <w:rFonts w:ascii="Arial" w:hAnsi="Arial" w:cs="Arial"/>
                <w:snapToGrid w:val="0"/>
                <w:lang w:val="en-US"/>
              </w:rPr>
              <w:t>Signature</w:t>
            </w:r>
          </w:p>
        </w:tc>
        <w:tc>
          <w:tcPr>
            <w:tcW w:w="3224" w:type="dxa"/>
            <w:tcBorders>
              <w:top w:val="nil"/>
              <w:left w:val="single" w:sz="2" w:space="0" w:color="808080"/>
              <w:bottom w:val="single" w:sz="2" w:space="0" w:color="808080"/>
            </w:tcBorders>
            <w:shd w:val="clear" w:color="auto" w:fill="auto"/>
          </w:tcPr>
          <w:p w14:paraId="44755A16" w14:textId="77777777" w:rsidR="00B94851" w:rsidRPr="00746504" w:rsidRDefault="00B94851" w:rsidP="00931893">
            <w:pPr>
              <w:rPr>
                <w:rFonts w:ascii="Arial" w:hAnsi="Arial" w:cs="Arial"/>
                <w:snapToGrid w:val="0"/>
                <w:lang w:val="en-US"/>
              </w:rPr>
            </w:pPr>
            <w:r w:rsidRPr="00746504">
              <w:rPr>
                <w:rFonts w:ascii="Arial" w:hAnsi="Arial" w:cs="Arial"/>
                <w:snapToGrid w:val="0"/>
                <w:lang w:val="en-US"/>
              </w:rPr>
              <w:t>Stamp of the institution</w:t>
            </w:r>
          </w:p>
        </w:tc>
      </w:tr>
      <w:tr w:rsidR="00B94851" w:rsidRPr="00746504" w14:paraId="472ABD68" w14:textId="77777777" w:rsidTr="00F844AF">
        <w:trPr>
          <w:trHeight w:val="3531"/>
        </w:trPr>
        <w:tc>
          <w:tcPr>
            <w:tcW w:w="1995" w:type="dxa"/>
            <w:tcBorders>
              <w:top w:val="single" w:sz="2" w:space="0" w:color="808080"/>
              <w:bottom w:val="single" w:sz="12" w:space="0" w:color="000000"/>
              <w:right w:val="single" w:sz="2" w:space="0" w:color="808080"/>
            </w:tcBorders>
            <w:shd w:val="clear" w:color="auto" w:fill="auto"/>
          </w:tcPr>
          <w:p w14:paraId="5CB0F3FC" w14:textId="77777777" w:rsidR="00B94851" w:rsidRPr="00746504" w:rsidRDefault="00B94851" w:rsidP="00F51AE6">
            <w:pPr>
              <w:jc w:val="both"/>
              <w:rPr>
                <w:rFonts w:ascii="Arial" w:hAnsi="Arial" w:cs="Arial"/>
                <w:snapToGrid w:val="0"/>
                <w:lang w:val="en-US"/>
              </w:rPr>
            </w:pPr>
          </w:p>
        </w:tc>
        <w:tc>
          <w:tcPr>
            <w:tcW w:w="2056" w:type="dxa"/>
            <w:tcBorders>
              <w:top w:val="single" w:sz="2" w:space="0" w:color="808080"/>
              <w:left w:val="single" w:sz="2" w:space="0" w:color="808080"/>
              <w:bottom w:val="single" w:sz="12" w:space="0" w:color="000000"/>
              <w:right w:val="single" w:sz="2" w:space="0" w:color="808080"/>
            </w:tcBorders>
            <w:shd w:val="clear" w:color="auto" w:fill="auto"/>
          </w:tcPr>
          <w:p w14:paraId="0B8CEBBB" w14:textId="77777777" w:rsidR="00B94851" w:rsidRPr="00746504" w:rsidRDefault="00B94851" w:rsidP="00F51AE6">
            <w:pPr>
              <w:jc w:val="both"/>
              <w:rPr>
                <w:rFonts w:ascii="Arial" w:hAnsi="Arial" w:cs="Arial"/>
                <w:snapToGrid w:val="0"/>
                <w:lang w:val="en-US"/>
              </w:rPr>
            </w:pPr>
          </w:p>
        </w:tc>
        <w:tc>
          <w:tcPr>
            <w:tcW w:w="2101" w:type="dxa"/>
            <w:tcBorders>
              <w:top w:val="single" w:sz="2" w:space="0" w:color="808080"/>
              <w:left w:val="single" w:sz="2" w:space="0" w:color="808080"/>
              <w:bottom w:val="single" w:sz="12" w:space="0" w:color="000000"/>
              <w:right w:val="single" w:sz="2" w:space="0" w:color="808080"/>
            </w:tcBorders>
            <w:shd w:val="clear" w:color="auto" w:fill="auto"/>
          </w:tcPr>
          <w:p w14:paraId="383C2EF7" w14:textId="77777777" w:rsidR="00B94851" w:rsidRPr="00746504" w:rsidRDefault="00B94851" w:rsidP="00F51AE6">
            <w:pPr>
              <w:jc w:val="both"/>
              <w:rPr>
                <w:rFonts w:ascii="Arial" w:hAnsi="Arial" w:cs="Arial"/>
                <w:snapToGrid w:val="0"/>
                <w:lang w:val="en-US"/>
              </w:rPr>
            </w:pPr>
          </w:p>
        </w:tc>
        <w:tc>
          <w:tcPr>
            <w:tcW w:w="3224" w:type="dxa"/>
            <w:tcBorders>
              <w:top w:val="single" w:sz="2" w:space="0" w:color="808080"/>
              <w:left w:val="single" w:sz="2" w:space="0" w:color="808080"/>
              <w:bottom w:val="single" w:sz="12" w:space="0" w:color="000000"/>
            </w:tcBorders>
            <w:shd w:val="clear" w:color="auto" w:fill="auto"/>
          </w:tcPr>
          <w:p w14:paraId="77E27EE3" w14:textId="77777777" w:rsidR="00B94851" w:rsidRPr="00746504" w:rsidRDefault="00B94851" w:rsidP="00F51AE6">
            <w:pPr>
              <w:jc w:val="both"/>
              <w:rPr>
                <w:rFonts w:ascii="Arial" w:hAnsi="Arial" w:cs="Arial"/>
                <w:snapToGrid w:val="0"/>
                <w:lang w:val="en-US"/>
              </w:rPr>
            </w:pPr>
          </w:p>
        </w:tc>
      </w:tr>
    </w:tbl>
    <w:p w14:paraId="4DB10AD5" w14:textId="77777777" w:rsidR="00C4331A" w:rsidRDefault="00C4331A" w:rsidP="00B94851">
      <w:pPr>
        <w:spacing w:after="0" w:line="240" w:lineRule="auto"/>
        <w:rPr>
          <w:highlight w:val="yellow"/>
          <w:lang w:val="en-US"/>
        </w:rPr>
      </w:pPr>
    </w:p>
    <w:sectPr w:rsidR="00C4331A" w:rsidSect="00085E6C">
      <w:headerReference w:type="even" r:id="rId9"/>
      <w:headerReference w:type="default" r:id="rId10"/>
      <w:footerReference w:type="even" r:id="rId11"/>
      <w:footerReference w:type="default" r:id="rId12"/>
      <w:headerReference w:type="first" r:id="rId13"/>
      <w:footerReference w:type="first" r:id="rId14"/>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9C36" w14:textId="77777777" w:rsidR="00085E6C" w:rsidRDefault="00085E6C" w:rsidP="00B94851">
      <w:pPr>
        <w:spacing w:after="0" w:line="240" w:lineRule="auto"/>
      </w:pPr>
      <w:r>
        <w:separator/>
      </w:r>
    </w:p>
  </w:endnote>
  <w:endnote w:type="continuationSeparator" w:id="0">
    <w:p w14:paraId="36711569" w14:textId="77777777" w:rsidR="00085E6C" w:rsidRDefault="00085E6C" w:rsidP="00B9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2D9C" w14:textId="77777777" w:rsidR="007B2400" w:rsidRDefault="007B24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CCFE" w14:textId="2693846C" w:rsidR="005B52A2" w:rsidRPr="007C5DDD" w:rsidRDefault="004B1942" w:rsidP="004B1942">
    <w:pPr>
      <w:pStyle w:val="Zhlav"/>
      <w:tabs>
        <w:tab w:val="center" w:pos="4931"/>
        <w:tab w:val="right" w:pos="9862"/>
      </w:tabs>
      <w:rPr>
        <w:rFonts w:ascii="Arial" w:hAnsi="Arial" w:cs="Arial"/>
        <w:sz w:val="20"/>
        <w:szCs w:val="20"/>
        <w:lang w:val="en-US"/>
      </w:rPr>
    </w:pPr>
    <w:r w:rsidRPr="004B1942">
      <w:rPr>
        <w:rFonts w:ascii="Arial" w:hAnsi="Arial" w:cs="Arial"/>
        <w:sz w:val="20"/>
        <w:szCs w:val="20"/>
        <w:lang w:val="en-US"/>
      </w:rPr>
      <w:t xml:space="preserve">8 The Green </w:t>
    </w:r>
    <w:r w:rsidR="007B2400">
      <w:rPr>
        <w:rFonts w:ascii="Arial" w:hAnsi="Arial" w:cs="Arial"/>
        <w:sz w:val="20"/>
        <w:szCs w:val="20"/>
        <w:lang w:val="en-150"/>
      </w:rPr>
      <w:t>12241</w:t>
    </w:r>
    <w:r>
      <w:rPr>
        <w:rFonts w:ascii="Arial" w:hAnsi="Arial" w:cs="Arial"/>
        <w:sz w:val="20"/>
        <w:szCs w:val="20"/>
        <w:lang w:val="en-US"/>
      </w:rPr>
      <w:t xml:space="preserve">, </w:t>
    </w:r>
    <w:r w:rsidRPr="004B1942">
      <w:rPr>
        <w:rFonts w:ascii="Arial" w:hAnsi="Arial" w:cs="Arial"/>
        <w:sz w:val="20"/>
        <w:szCs w:val="20"/>
        <w:lang w:val="en-US"/>
      </w:rPr>
      <w:t xml:space="preserve">Dover, DE 19901, </w:t>
    </w:r>
    <w:r w:rsidR="005B52A2" w:rsidRPr="007C5DDD">
      <w:rPr>
        <w:rFonts w:ascii="Arial" w:hAnsi="Arial" w:cs="Arial"/>
        <w:sz w:val="20"/>
        <w:szCs w:val="20"/>
        <w:lang w:val="en-US"/>
      </w:rPr>
      <w:t>USA, info@inteas.org</w:t>
    </w:r>
    <w:r w:rsidR="005B52A2" w:rsidRPr="007C5DDD">
      <w:rPr>
        <w:rFonts w:ascii="Arial" w:hAnsi="Arial" w:cs="Arial"/>
        <w:sz w:val="20"/>
        <w:szCs w:val="20"/>
      </w:rPr>
      <w:t xml:space="preserve"> </w:t>
    </w:r>
    <w:r w:rsidR="005B52A2" w:rsidRPr="007C5DDD">
      <w:rPr>
        <w:rFonts w:ascii="Arial" w:hAnsi="Arial" w:cs="Arial"/>
        <w:sz w:val="20"/>
        <w:szCs w:val="20"/>
      </w:rPr>
      <w:tab/>
    </w:r>
    <w:r w:rsidR="005B52A2" w:rsidRPr="007C5DDD">
      <w:rPr>
        <w:rFonts w:ascii="Arial" w:hAnsi="Arial" w:cs="Arial"/>
        <w:sz w:val="20"/>
        <w:szCs w:val="20"/>
        <w:lang w:val="en-US"/>
      </w:rPr>
      <w:t xml:space="preserve">Page </w:t>
    </w:r>
    <w:r w:rsidR="005B52A2" w:rsidRPr="007C5DDD">
      <w:rPr>
        <w:rFonts w:ascii="Arial" w:hAnsi="Arial" w:cs="Arial"/>
        <w:sz w:val="20"/>
        <w:szCs w:val="20"/>
        <w:lang w:val="en-US"/>
      </w:rPr>
      <w:fldChar w:fldCharType="begin"/>
    </w:r>
    <w:r w:rsidR="005B52A2" w:rsidRPr="007C5DDD">
      <w:rPr>
        <w:rFonts w:ascii="Arial" w:hAnsi="Arial" w:cs="Arial"/>
        <w:sz w:val="20"/>
        <w:szCs w:val="20"/>
        <w:lang w:val="en-US"/>
      </w:rPr>
      <w:instrText>PAGE   \* MERGEFORMAT</w:instrText>
    </w:r>
    <w:r w:rsidR="005B52A2" w:rsidRPr="007C5DDD">
      <w:rPr>
        <w:rFonts w:ascii="Arial" w:hAnsi="Arial" w:cs="Arial"/>
        <w:sz w:val="20"/>
        <w:szCs w:val="20"/>
        <w:lang w:val="en-US"/>
      </w:rPr>
      <w:fldChar w:fldCharType="separate"/>
    </w:r>
    <w:r w:rsidR="008D3B83">
      <w:rPr>
        <w:rFonts w:ascii="Arial" w:hAnsi="Arial" w:cs="Arial"/>
        <w:noProof/>
        <w:sz w:val="20"/>
        <w:szCs w:val="20"/>
        <w:lang w:val="en-US"/>
      </w:rPr>
      <w:t>1</w:t>
    </w:r>
    <w:r w:rsidR="005B52A2" w:rsidRPr="007C5DDD">
      <w:rPr>
        <w:rFonts w:ascii="Arial" w:hAnsi="Arial" w:cs="Arial"/>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7423" w14:textId="77777777" w:rsidR="007B2400" w:rsidRDefault="007B24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20D" w14:textId="77777777" w:rsidR="00085E6C" w:rsidRDefault="00085E6C" w:rsidP="00B94851">
      <w:pPr>
        <w:spacing w:after="0" w:line="240" w:lineRule="auto"/>
      </w:pPr>
      <w:r>
        <w:separator/>
      </w:r>
    </w:p>
  </w:footnote>
  <w:footnote w:type="continuationSeparator" w:id="0">
    <w:p w14:paraId="0804441E" w14:textId="77777777" w:rsidR="00085E6C" w:rsidRDefault="00085E6C" w:rsidP="00B94851">
      <w:pPr>
        <w:spacing w:after="0" w:line="240" w:lineRule="auto"/>
      </w:pPr>
      <w:r>
        <w:continuationSeparator/>
      </w:r>
    </w:p>
  </w:footnote>
  <w:footnote w:id="1">
    <w:p w14:paraId="6E82E69C" w14:textId="77777777" w:rsidR="00E77049" w:rsidRPr="00176C29" w:rsidRDefault="00E77049" w:rsidP="00E77049">
      <w:pPr>
        <w:pStyle w:val="Textpoznpodarou"/>
        <w:rPr>
          <w:lang w:val="en-US"/>
        </w:rPr>
      </w:pPr>
      <w:r w:rsidRPr="00176C29">
        <w:rPr>
          <w:rStyle w:val="Znakapoznpodarou"/>
          <w:lang w:val="en-US"/>
        </w:rPr>
        <w:footnoteRef/>
      </w:r>
      <w:r w:rsidRPr="00176C29">
        <w:rPr>
          <w:lang w:val="en-US"/>
        </w:rPr>
        <w:t xml:space="preserve"> Can be signed only by one of the persons mentioned in Table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DA05" w14:textId="77777777" w:rsidR="007B2400" w:rsidRDefault="007B24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4427" w14:textId="77777777" w:rsidR="005B52A2" w:rsidRPr="007C5DDD" w:rsidRDefault="005B52A2" w:rsidP="005B52A2">
    <w:pPr>
      <w:pStyle w:val="Zhlav"/>
      <w:rPr>
        <w:rFonts w:ascii="Arial" w:hAnsi="Arial" w:cs="Arial"/>
        <w:sz w:val="20"/>
        <w:szCs w:val="20"/>
        <w:lang w:val="en-US"/>
      </w:rPr>
    </w:pPr>
    <w:bookmarkStart w:id="7" w:name="_Hlk53508966"/>
    <w:bookmarkStart w:id="8" w:name="_Hlk53508967"/>
    <w:bookmarkStart w:id="9" w:name="_Hlk53508979"/>
    <w:bookmarkStart w:id="10" w:name="_Hlk53508980"/>
    <w:r w:rsidRPr="007C5DDD">
      <w:rPr>
        <w:rFonts w:ascii="Arial" w:hAnsi="Arial" w:cs="Arial"/>
        <w:sz w:val="20"/>
        <w:szCs w:val="20"/>
        <w:lang w:val="en-US"/>
      </w:rPr>
      <w:t>International Education Accreditation Society, USA</w:t>
    </w:r>
    <w:bookmarkEnd w:id="7"/>
    <w:bookmarkEnd w:id="8"/>
    <w:bookmarkEnd w:id="9"/>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CCE4" w14:textId="77777777" w:rsidR="007B2400" w:rsidRDefault="007B24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D90"/>
    <w:multiLevelType w:val="hybridMultilevel"/>
    <w:tmpl w:val="89109FD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5AF20EF"/>
    <w:multiLevelType w:val="hybridMultilevel"/>
    <w:tmpl w:val="2E6647D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836C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E14227"/>
    <w:multiLevelType w:val="multilevel"/>
    <w:tmpl w:val="B3CADD8E"/>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6C1213E"/>
    <w:multiLevelType w:val="hybridMultilevel"/>
    <w:tmpl w:val="0F8EFE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5313FA"/>
    <w:multiLevelType w:val="hybridMultilevel"/>
    <w:tmpl w:val="E5907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7582BE2"/>
    <w:multiLevelType w:val="hybridMultilevel"/>
    <w:tmpl w:val="8310A196"/>
    <w:lvl w:ilvl="0" w:tplc="8F58ACA0">
      <w:start w:val="1"/>
      <w:numFmt w:val="decimal"/>
      <w:lvlText w:val="%1."/>
      <w:lvlJc w:val="left"/>
      <w:pPr>
        <w:ind w:left="360" w:hanging="360"/>
      </w:pPr>
      <w:rPr>
        <w:rFonts w:hint="default"/>
        <w:b/>
        <w:i w:val="0"/>
        <w:color w:val="FFFFFF"/>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02215023">
    <w:abstractNumId w:val="0"/>
  </w:num>
  <w:num w:numId="2" w16cid:durableId="464810338">
    <w:abstractNumId w:val="3"/>
  </w:num>
  <w:num w:numId="3" w16cid:durableId="2137135379">
    <w:abstractNumId w:val="4"/>
  </w:num>
  <w:num w:numId="4" w16cid:durableId="2080516273">
    <w:abstractNumId w:val="5"/>
  </w:num>
  <w:num w:numId="5" w16cid:durableId="1707217654">
    <w:abstractNumId w:val="2"/>
  </w:num>
  <w:num w:numId="6" w16cid:durableId="2091198370">
    <w:abstractNumId w:val="1"/>
  </w:num>
  <w:num w:numId="7" w16cid:durableId="1113741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MDAyMTEyMDEwMTRX0lEKTi0uzszPAykwrwUA1cnKGSwAAAA="/>
  </w:docVars>
  <w:rsids>
    <w:rsidRoot w:val="00E025C5"/>
    <w:rsid w:val="00003CE2"/>
    <w:rsid w:val="00030BA6"/>
    <w:rsid w:val="00085E6C"/>
    <w:rsid w:val="0008617A"/>
    <w:rsid w:val="00100618"/>
    <w:rsid w:val="00136C85"/>
    <w:rsid w:val="00137938"/>
    <w:rsid w:val="00147D6A"/>
    <w:rsid w:val="00161B5B"/>
    <w:rsid w:val="00193A25"/>
    <w:rsid w:val="001A602A"/>
    <w:rsid w:val="001C3B42"/>
    <w:rsid w:val="00222D3A"/>
    <w:rsid w:val="0026382F"/>
    <w:rsid w:val="00336CC6"/>
    <w:rsid w:val="00353797"/>
    <w:rsid w:val="003A4DF3"/>
    <w:rsid w:val="00411926"/>
    <w:rsid w:val="004B1942"/>
    <w:rsid w:val="00507849"/>
    <w:rsid w:val="005124A6"/>
    <w:rsid w:val="005372A5"/>
    <w:rsid w:val="00551BC3"/>
    <w:rsid w:val="00586E67"/>
    <w:rsid w:val="005A2C9B"/>
    <w:rsid w:val="005B52A2"/>
    <w:rsid w:val="005B799C"/>
    <w:rsid w:val="006101E0"/>
    <w:rsid w:val="00653C6F"/>
    <w:rsid w:val="006E0C68"/>
    <w:rsid w:val="00776127"/>
    <w:rsid w:val="007B2400"/>
    <w:rsid w:val="007C5DDD"/>
    <w:rsid w:val="007E5112"/>
    <w:rsid w:val="00827575"/>
    <w:rsid w:val="00886B1D"/>
    <w:rsid w:val="008D3B83"/>
    <w:rsid w:val="008D7605"/>
    <w:rsid w:val="008F1185"/>
    <w:rsid w:val="00931893"/>
    <w:rsid w:val="00960937"/>
    <w:rsid w:val="009613A5"/>
    <w:rsid w:val="00962652"/>
    <w:rsid w:val="009761D1"/>
    <w:rsid w:val="00997873"/>
    <w:rsid w:val="009A0414"/>
    <w:rsid w:val="009C1378"/>
    <w:rsid w:val="00A5003D"/>
    <w:rsid w:val="00A814C3"/>
    <w:rsid w:val="00B825D8"/>
    <w:rsid w:val="00B93BA8"/>
    <w:rsid w:val="00B94851"/>
    <w:rsid w:val="00BF081B"/>
    <w:rsid w:val="00C05F9B"/>
    <w:rsid w:val="00C15AD0"/>
    <w:rsid w:val="00C4331A"/>
    <w:rsid w:val="00C61793"/>
    <w:rsid w:val="00C702CB"/>
    <w:rsid w:val="00C97F7F"/>
    <w:rsid w:val="00D03FBF"/>
    <w:rsid w:val="00D6192B"/>
    <w:rsid w:val="00D93E33"/>
    <w:rsid w:val="00DC0FA8"/>
    <w:rsid w:val="00DE6EB7"/>
    <w:rsid w:val="00E025C5"/>
    <w:rsid w:val="00E77049"/>
    <w:rsid w:val="00EB0E19"/>
    <w:rsid w:val="00EB1D20"/>
    <w:rsid w:val="00F844AF"/>
    <w:rsid w:val="00FC367C"/>
    <w:rsid w:val="00FE68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F0825"/>
  <w15:chartTrackingRefBased/>
  <w15:docId w15:val="{9398AD07-5845-4907-AD94-24F34534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C5DDD"/>
    <w:pPr>
      <w:keepNext/>
      <w:keepLines/>
      <w:spacing w:before="240" w:after="0"/>
      <w:outlineLvl w:val="0"/>
    </w:pPr>
    <w:rPr>
      <w:rFonts w:ascii="Arial" w:eastAsiaTheme="majorEastAsia" w:hAnsi="Arial" w:cstheme="majorBidi"/>
      <w:color w:val="404040" w:themeColor="text1" w:themeTint="BF"/>
      <w:sz w:val="32"/>
      <w:szCs w:val="32"/>
    </w:rPr>
  </w:style>
  <w:style w:type="paragraph" w:styleId="Nadpis2">
    <w:name w:val="heading 2"/>
    <w:basedOn w:val="Normln"/>
    <w:next w:val="Normln"/>
    <w:link w:val="Nadpis2Char"/>
    <w:uiPriority w:val="9"/>
    <w:unhideWhenUsed/>
    <w:qFormat/>
    <w:rsid w:val="007C5DDD"/>
    <w:pPr>
      <w:keepNext/>
      <w:keepLines/>
      <w:spacing w:before="40" w:after="0"/>
      <w:outlineLvl w:val="1"/>
    </w:pPr>
    <w:rPr>
      <w:rFonts w:ascii="Arial" w:eastAsiaTheme="majorEastAsia" w:hAnsi="Arial" w:cstheme="majorBidi"/>
      <w:color w:val="404040" w:themeColor="text1" w:themeTint="BF"/>
      <w:sz w:val="28"/>
      <w:szCs w:val="26"/>
    </w:rPr>
  </w:style>
  <w:style w:type="paragraph" w:styleId="Nadpis3">
    <w:name w:val="heading 3"/>
    <w:basedOn w:val="Normln"/>
    <w:next w:val="Normln"/>
    <w:link w:val="Nadpis3Char"/>
    <w:uiPriority w:val="9"/>
    <w:semiHidden/>
    <w:unhideWhenUsed/>
    <w:qFormat/>
    <w:rsid w:val="007C5DDD"/>
    <w:pPr>
      <w:keepNext/>
      <w:keepLines/>
      <w:spacing w:before="40" w:after="0"/>
      <w:outlineLvl w:val="2"/>
    </w:pPr>
    <w:rPr>
      <w:rFonts w:ascii="Arial" w:eastAsiaTheme="majorEastAsia" w:hAnsi="Arial"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025C5"/>
    <w:rPr>
      <w:color w:val="0563C1" w:themeColor="hyperlink"/>
      <w:u w:val="single"/>
    </w:rPr>
  </w:style>
  <w:style w:type="character" w:customStyle="1" w:styleId="Nevyeenzmnka1">
    <w:name w:val="Nevyřešená zmínka1"/>
    <w:basedOn w:val="Standardnpsmoodstavce"/>
    <w:uiPriority w:val="99"/>
    <w:semiHidden/>
    <w:unhideWhenUsed/>
    <w:rsid w:val="00E025C5"/>
    <w:rPr>
      <w:color w:val="605E5C"/>
      <w:shd w:val="clear" w:color="auto" w:fill="E1DFDD"/>
    </w:rPr>
  </w:style>
  <w:style w:type="paragraph" w:styleId="Odstavecseseznamem">
    <w:name w:val="List Paragraph"/>
    <w:basedOn w:val="Normln"/>
    <w:uiPriority w:val="34"/>
    <w:qFormat/>
    <w:rsid w:val="00827575"/>
    <w:pPr>
      <w:ind w:left="720"/>
      <w:contextualSpacing/>
    </w:pPr>
  </w:style>
  <w:style w:type="character" w:customStyle="1" w:styleId="Nadpis2Char">
    <w:name w:val="Nadpis 2 Char"/>
    <w:basedOn w:val="Standardnpsmoodstavce"/>
    <w:link w:val="Nadpis2"/>
    <w:uiPriority w:val="9"/>
    <w:rsid w:val="007C5DDD"/>
    <w:rPr>
      <w:rFonts w:ascii="Arial" w:eastAsiaTheme="majorEastAsia" w:hAnsi="Arial" w:cstheme="majorBidi"/>
      <w:color w:val="404040" w:themeColor="text1" w:themeTint="BF"/>
      <w:sz w:val="28"/>
      <w:szCs w:val="26"/>
    </w:rPr>
  </w:style>
  <w:style w:type="character" w:customStyle="1" w:styleId="Nadpis1Char">
    <w:name w:val="Nadpis 1 Char"/>
    <w:basedOn w:val="Standardnpsmoodstavce"/>
    <w:link w:val="Nadpis1"/>
    <w:uiPriority w:val="9"/>
    <w:rsid w:val="007C5DDD"/>
    <w:rPr>
      <w:rFonts w:ascii="Arial" w:eastAsiaTheme="majorEastAsia" w:hAnsi="Arial" w:cstheme="majorBidi"/>
      <w:color w:val="404040" w:themeColor="text1" w:themeTint="BF"/>
      <w:sz w:val="32"/>
      <w:szCs w:val="32"/>
    </w:rPr>
  </w:style>
  <w:style w:type="paragraph" w:styleId="Nzev">
    <w:name w:val="Title"/>
    <w:basedOn w:val="Normln"/>
    <w:link w:val="NzevChar"/>
    <w:qFormat/>
    <w:rsid w:val="00B94851"/>
    <w:pPr>
      <w:spacing w:after="0" w:line="360" w:lineRule="atLeast"/>
      <w:jc w:val="center"/>
    </w:pPr>
    <w:rPr>
      <w:rFonts w:ascii="Arial" w:eastAsia="Times New Roman" w:hAnsi="Arial" w:cs="Arial"/>
      <w:b/>
      <w:color w:val="0000FF"/>
      <w:sz w:val="28"/>
      <w:szCs w:val="24"/>
      <w:lang w:eastAsia="cs-CZ"/>
    </w:rPr>
  </w:style>
  <w:style w:type="character" w:customStyle="1" w:styleId="NzevChar">
    <w:name w:val="Název Char"/>
    <w:basedOn w:val="Standardnpsmoodstavce"/>
    <w:link w:val="Nzev"/>
    <w:rsid w:val="00B94851"/>
    <w:rPr>
      <w:rFonts w:ascii="Arial" w:eastAsia="Times New Roman" w:hAnsi="Arial" w:cs="Arial"/>
      <w:b/>
      <w:color w:val="0000FF"/>
      <w:sz w:val="28"/>
      <w:szCs w:val="24"/>
      <w:lang w:eastAsia="cs-CZ"/>
    </w:rPr>
  </w:style>
  <w:style w:type="paragraph" w:styleId="Zkladntext">
    <w:name w:val="Body Text"/>
    <w:basedOn w:val="Normln"/>
    <w:link w:val="ZkladntextChar"/>
    <w:rsid w:val="00B94851"/>
    <w:pPr>
      <w:spacing w:after="0" w:line="240" w:lineRule="auto"/>
    </w:pPr>
    <w:rPr>
      <w:rFonts w:ascii="Arial" w:eastAsia="Times New Roman" w:hAnsi="Arial" w:cs="Arial"/>
      <w:snapToGrid w:val="0"/>
      <w:szCs w:val="20"/>
      <w:lang w:eastAsia="cs-CZ"/>
    </w:rPr>
  </w:style>
  <w:style w:type="character" w:customStyle="1" w:styleId="ZkladntextChar">
    <w:name w:val="Základní text Char"/>
    <w:basedOn w:val="Standardnpsmoodstavce"/>
    <w:link w:val="Zkladntext"/>
    <w:rsid w:val="00B94851"/>
    <w:rPr>
      <w:rFonts w:ascii="Arial" w:eastAsia="Times New Roman" w:hAnsi="Arial" w:cs="Arial"/>
      <w:snapToGrid w:val="0"/>
      <w:szCs w:val="20"/>
      <w:lang w:eastAsia="cs-CZ"/>
    </w:rPr>
  </w:style>
  <w:style w:type="paragraph" w:styleId="Textpoznpodarou">
    <w:name w:val="footnote text"/>
    <w:basedOn w:val="Normln"/>
    <w:link w:val="TextpoznpodarouChar"/>
    <w:rsid w:val="00B94851"/>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B94851"/>
    <w:rPr>
      <w:rFonts w:ascii="Times New Roman" w:eastAsia="Times New Roman" w:hAnsi="Times New Roman" w:cs="Times New Roman"/>
      <w:sz w:val="20"/>
      <w:szCs w:val="20"/>
      <w:lang w:eastAsia="cs-CZ"/>
    </w:rPr>
  </w:style>
  <w:style w:type="character" w:styleId="Znakapoznpodarou">
    <w:name w:val="footnote reference"/>
    <w:rsid w:val="00B94851"/>
    <w:rPr>
      <w:vertAlign w:val="superscript"/>
    </w:rPr>
  </w:style>
  <w:style w:type="paragraph" w:styleId="Zhlav">
    <w:name w:val="header"/>
    <w:basedOn w:val="Normln"/>
    <w:link w:val="ZhlavChar"/>
    <w:unhideWhenUsed/>
    <w:rsid w:val="005B52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52A2"/>
  </w:style>
  <w:style w:type="paragraph" w:styleId="Zpat">
    <w:name w:val="footer"/>
    <w:basedOn w:val="Normln"/>
    <w:link w:val="ZpatChar"/>
    <w:uiPriority w:val="99"/>
    <w:unhideWhenUsed/>
    <w:rsid w:val="005B52A2"/>
    <w:pPr>
      <w:tabs>
        <w:tab w:val="center" w:pos="4536"/>
        <w:tab w:val="right" w:pos="9072"/>
      </w:tabs>
      <w:spacing w:after="0" w:line="240" w:lineRule="auto"/>
    </w:pPr>
  </w:style>
  <w:style w:type="character" w:customStyle="1" w:styleId="ZpatChar">
    <w:name w:val="Zápatí Char"/>
    <w:basedOn w:val="Standardnpsmoodstavce"/>
    <w:link w:val="Zpat"/>
    <w:uiPriority w:val="99"/>
    <w:rsid w:val="005B52A2"/>
  </w:style>
  <w:style w:type="paragraph" w:styleId="Bezmezer">
    <w:name w:val="No Spacing"/>
    <w:link w:val="BezmezerChar"/>
    <w:uiPriority w:val="1"/>
    <w:qFormat/>
    <w:rsid w:val="008D7605"/>
    <w:pPr>
      <w:spacing w:after="0" w:line="240" w:lineRule="auto"/>
    </w:pPr>
    <w:rPr>
      <w:rFonts w:ascii="Calibri" w:eastAsia="Calibri" w:hAnsi="Calibri" w:cs="Times New Roman"/>
      <w:lang w:val="en-US"/>
    </w:rPr>
  </w:style>
  <w:style w:type="table" w:styleId="Mkatabulky">
    <w:name w:val="Table Grid"/>
    <w:basedOn w:val="Normlntabulka"/>
    <w:uiPriority w:val="59"/>
    <w:rsid w:val="008D760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link w:val="Bezmezer"/>
    <w:uiPriority w:val="1"/>
    <w:rsid w:val="008D7605"/>
    <w:rPr>
      <w:rFonts w:ascii="Calibri" w:eastAsia="Calibri" w:hAnsi="Calibri" w:cs="Times New Roman"/>
      <w:lang w:val="en-US"/>
    </w:rPr>
  </w:style>
  <w:style w:type="character" w:customStyle="1" w:styleId="Nadpis3Char">
    <w:name w:val="Nadpis 3 Char"/>
    <w:basedOn w:val="Standardnpsmoodstavce"/>
    <w:link w:val="Nadpis3"/>
    <w:uiPriority w:val="9"/>
    <w:semiHidden/>
    <w:rsid w:val="007C5DDD"/>
    <w:rPr>
      <w:rFonts w:ascii="Arial" w:eastAsiaTheme="majorEastAsia" w:hAnsi="Arial" w:cstheme="majorBidi"/>
      <w:color w:val="1F4D78" w:themeColor="accent1" w:themeShade="7F"/>
      <w:sz w:val="24"/>
      <w:szCs w:val="24"/>
    </w:rPr>
  </w:style>
  <w:style w:type="character" w:styleId="Nevyeenzmnka">
    <w:name w:val="Unresolved Mention"/>
    <w:basedOn w:val="Standardnpsmoodstavce"/>
    <w:uiPriority w:val="99"/>
    <w:semiHidden/>
    <w:unhideWhenUsed/>
    <w:rsid w:val="00353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teas.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11</Pages>
  <Words>2734</Words>
  <Characters>16134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THINKPAD</dc:creator>
  <cp:keywords/>
  <dc:description/>
  <cp:lastModifiedBy>Admin</cp:lastModifiedBy>
  <cp:revision>28</cp:revision>
  <dcterms:created xsi:type="dcterms:W3CDTF">2020-10-13T19:08:00Z</dcterms:created>
  <dcterms:modified xsi:type="dcterms:W3CDTF">2024-02-08T11:36:00Z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6818a3790060583b3ffb155495b598a3f2def7e56c5677cc8b6a294a1227f496</vt:lpwstr>
  </property>
</Properties>
</file>